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24122" w14:textId="73AF9B7D" w:rsidR="00D526D4" w:rsidRPr="004C4AEB" w:rsidRDefault="006415AC" w:rsidP="006415AC">
      <w:pPr>
        <w:spacing w:after="0" w:line="240" w:lineRule="auto"/>
        <w:ind w:left="0" w:right="0" w:firstLine="0"/>
        <w:rPr>
          <w:rFonts w:ascii="Cambria" w:hAnsi="Cambria" w:cs="Calibri"/>
          <w:b/>
          <w:bCs/>
          <w:i/>
          <w:iCs/>
          <w:color w:val="auto"/>
          <w:kern w:val="0"/>
          <w:szCs w:val="24"/>
          <w:lang w:val="sv-SE" w:eastAsia="en-US"/>
          <w14:ligatures w14:val="none"/>
        </w:rPr>
      </w:pPr>
      <w:r w:rsidRPr="004C4AEB">
        <w:rPr>
          <w:rFonts w:ascii="Cambria" w:hAnsi="Cambria"/>
          <w:b/>
          <w:bCs/>
          <w:szCs w:val="24"/>
          <w:lang w:val="sv-SE"/>
        </w:rPr>
        <w:t>DISPARITAS SANKSI PIDANA MATI DALAM KASUS PEMBUNUHAN BERENCANA OLEH MAHKAMAH AGUNG</w:t>
      </w:r>
    </w:p>
    <w:p w14:paraId="02B9A227" w14:textId="77777777" w:rsidR="00D526D4" w:rsidRPr="00BA6146" w:rsidRDefault="00D526D4" w:rsidP="00D526D4">
      <w:pPr>
        <w:spacing w:after="0" w:line="240" w:lineRule="auto"/>
        <w:ind w:left="0" w:right="0" w:firstLine="0"/>
        <w:jc w:val="left"/>
        <w:rPr>
          <w:rFonts w:ascii="Cambria" w:hAnsi="Cambria" w:cs="Calibri"/>
          <w:b/>
          <w:i/>
          <w:iCs/>
          <w:color w:val="auto"/>
          <w:kern w:val="0"/>
          <w:sz w:val="28"/>
          <w:szCs w:val="28"/>
          <w:lang w:val="sv-SE" w:eastAsia="en-US"/>
          <w14:ligatures w14:val="none"/>
        </w:rPr>
      </w:pPr>
    </w:p>
    <w:p w14:paraId="268E5BC1" w14:textId="4D121B36" w:rsidR="00D526D4" w:rsidRPr="006415AC" w:rsidRDefault="00BE587A" w:rsidP="00D526D4">
      <w:pPr>
        <w:spacing w:after="0" w:line="259" w:lineRule="auto"/>
        <w:ind w:left="0" w:right="0" w:firstLine="0"/>
        <w:jc w:val="left"/>
        <w:rPr>
          <w:rFonts w:ascii="Cambria" w:hAnsi="Cambria"/>
          <w:szCs w:val="24"/>
          <w:vertAlign w:val="superscript"/>
          <w:lang w:val="it-IT"/>
          <w14:ligatures w14:val="none"/>
        </w:rPr>
      </w:pPr>
      <w:r>
        <w:rPr>
          <w:rFonts w:ascii="Cambria" w:eastAsia="Cambria" w:hAnsi="Cambria" w:cs="Cambria"/>
          <w:b/>
          <w:szCs w:val="24"/>
          <w:lang w:val="sv-SE"/>
          <w14:ligatures w14:val="none"/>
        </w:rPr>
        <w:t>Komang Deva Jayadi Putra</w:t>
      </w:r>
      <w:r w:rsidR="006415AC">
        <w:rPr>
          <w:rFonts w:ascii="Cambria" w:eastAsia="Cambria" w:hAnsi="Cambria" w:cs="Cambria"/>
          <w:b/>
          <w:szCs w:val="24"/>
          <w:vertAlign w:val="superscript"/>
          <w:lang w:val="sv-SE"/>
          <w14:ligatures w14:val="none"/>
        </w:rPr>
        <w:t>1</w:t>
      </w:r>
      <w:r w:rsidR="00D526D4" w:rsidRPr="00BA6146">
        <w:rPr>
          <w:rFonts w:ascii="Cambria" w:eastAsia="Cambria" w:hAnsi="Cambria" w:cs="Cambria"/>
          <w:b/>
          <w:szCs w:val="24"/>
          <w:lang w:val="sv-SE"/>
          <w14:ligatures w14:val="none"/>
        </w:rPr>
        <w:t xml:space="preserve"> </w:t>
      </w:r>
      <w:r w:rsidR="00D526D4" w:rsidRPr="00BA6146">
        <w:rPr>
          <w:rFonts w:ascii="Cambria" w:hAnsi="Cambria"/>
          <w:szCs w:val="24"/>
          <w:lang w:val="sv-SE"/>
          <w14:ligatures w14:val="none"/>
        </w:rPr>
        <w:t xml:space="preserve">, </w:t>
      </w:r>
      <w:r>
        <w:rPr>
          <w:rFonts w:ascii="Cambria" w:hAnsi="Cambria"/>
          <w:b/>
          <w:bCs/>
          <w:szCs w:val="24"/>
          <w:lang w:val="sv-SE"/>
          <w14:ligatures w14:val="none"/>
        </w:rPr>
        <w:t>Made Sugi Hartono</w:t>
      </w:r>
      <w:r w:rsidR="006415AC">
        <w:rPr>
          <w:rFonts w:ascii="Cambria" w:hAnsi="Cambria"/>
          <w:b/>
          <w:bCs/>
          <w:szCs w:val="24"/>
          <w:vertAlign w:val="superscript"/>
          <w:lang w:val="sv-SE"/>
          <w14:ligatures w14:val="none"/>
        </w:rPr>
        <w:t>2</w:t>
      </w:r>
      <w:r>
        <w:rPr>
          <w:rFonts w:ascii="Cambria" w:hAnsi="Cambria"/>
          <w:b/>
          <w:bCs/>
          <w:szCs w:val="24"/>
          <w:lang w:val="sv-SE"/>
          <w14:ligatures w14:val="none"/>
        </w:rPr>
        <w:t>, I Wayan Lasmawan</w:t>
      </w:r>
      <w:r w:rsidR="006415AC">
        <w:rPr>
          <w:rFonts w:ascii="Cambria" w:hAnsi="Cambria"/>
          <w:b/>
          <w:bCs/>
          <w:szCs w:val="24"/>
          <w:vertAlign w:val="superscript"/>
          <w:lang w:val="sv-SE"/>
          <w14:ligatures w14:val="none"/>
        </w:rPr>
        <w:t>3</w:t>
      </w:r>
    </w:p>
    <w:p w14:paraId="69F1C162" w14:textId="5D130AD2" w:rsidR="00BE587A" w:rsidRDefault="00D526D4" w:rsidP="00D526D4">
      <w:pPr>
        <w:spacing w:after="0" w:line="259" w:lineRule="auto"/>
        <w:ind w:left="0" w:right="0" w:firstLine="0"/>
        <w:rPr>
          <w:rFonts w:ascii="Cambria" w:eastAsia="Cambria" w:hAnsi="Cambria" w:cs="Cambria"/>
          <w:i/>
          <w:sz w:val="20"/>
          <w:szCs w:val="20"/>
          <w:lang w:val="sv-SE"/>
          <w14:ligatures w14:val="none"/>
        </w:rPr>
      </w:pPr>
      <w:r w:rsidRPr="00BA6146">
        <w:rPr>
          <w:rFonts w:ascii="Cambria" w:eastAsia="Cambria" w:hAnsi="Cambria" w:cs="Cambria"/>
          <w:i/>
          <w:sz w:val="20"/>
          <w:szCs w:val="20"/>
          <w:lang w:val="sv-SE"/>
          <w14:ligatures w14:val="none"/>
        </w:rPr>
        <w:t>Fakultas Hukum dan Ilmu Sosial Universitas Pendidikan Ganesha</w:t>
      </w:r>
      <w:r w:rsidR="006415AC">
        <w:rPr>
          <w:rFonts w:ascii="Cambria" w:eastAsia="Cambria" w:hAnsi="Cambria" w:cs="Cambria"/>
          <w:i/>
          <w:sz w:val="20"/>
          <w:szCs w:val="20"/>
          <w:vertAlign w:val="superscript"/>
          <w:lang w:val="sv-SE"/>
          <w14:ligatures w14:val="none"/>
        </w:rPr>
        <w:t>1,2,3</w:t>
      </w:r>
      <w:r w:rsidRPr="00BA6146">
        <w:rPr>
          <w:rFonts w:ascii="Cambria" w:eastAsia="Cambria" w:hAnsi="Cambria" w:cs="Cambria"/>
          <w:i/>
          <w:sz w:val="20"/>
          <w:szCs w:val="20"/>
          <w:lang w:val="sv-SE"/>
          <w14:ligatures w14:val="none"/>
        </w:rPr>
        <w:t xml:space="preserve">, </w:t>
      </w:r>
    </w:p>
    <w:p w14:paraId="3A37E24E" w14:textId="6AD0E306" w:rsidR="00BA6146" w:rsidRPr="006415AC" w:rsidRDefault="00D526D4" w:rsidP="00B40E8A">
      <w:pPr>
        <w:spacing w:after="0" w:line="259" w:lineRule="auto"/>
        <w:ind w:left="0" w:right="0" w:firstLine="0"/>
        <w:rPr>
          <w:rFonts w:ascii="Cambria" w:eastAsia="Cambria" w:hAnsi="Cambria" w:cs="Cambria"/>
          <w:i/>
          <w:sz w:val="20"/>
          <w:szCs w:val="20"/>
          <w:lang w:val="en-GB"/>
          <w14:ligatures w14:val="none"/>
        </w:rPr>
      </w:pPr>
      <w:r w:rsidRPr="006415AC">
        <w:rPr>
          <w:rFonts w:ascii="Cambria" w:eastAsia="Cambria" w:hAnsi="Cambria" w:cs="Cambria"/>
          <w:i/>
          <w:sz w:val="20"/>
          <w:szCs w:val="20"/>
          <w:lang w:val="en-GB"/>
          <w14:ligatures w14:val="none"/>
        </w:rPr>
        <w:t>Email:</w:t>
      </w:r>
      <w:r w:rsidR="00BE587A" w:rsidRPr="00BE587A">
        <w:t xml:space="preserve"> </w:t>
      </w:r>
      <w:hyperlink r:id="rId8" w:history="1">
        <w:r w:rsidR="00BE587A" w:rsidRPr="006415AC">
          <w:rPr>
            <w:rStyle w:val="Hyperlink"/>
            <w:rFonts w:ascii="Cambria" w:eastAsia="Cambria" w:hAnsi="Cambria" w:cs="Cambria"/>
            <w:i/>
            <w:sz w:val="20"/>
            <w:szCs w:val="20"/>
            <w:lang w:val="en-GB"/>
            <w14:ligatures w14:val="none"/>
          </w:rPr>
          <w:t>deva.jayadi@undiksha.ac.id</w:t>
        </w:r>
      </w:hyperlink>
      <w:r w:rsidR="00BE587A" w:rsidRPr="006415AC">
        <w:rPr>
          <w:rFonts w:ascii="Cambria" w:eastAsia="Cambria" w:hAnsi="Cambria" w:cs="Cambria"/>
          <w:i/>
          <w:sz w:val="20"/>
          <w:szCs w:val="20"/>
          <w:lang w:val="en-GB"/>
          <w14:ligatures w14:val="none"/>
        </w:rPr>
        <w:t xml:space="preserve"> , </w:t>
      </w:r>
      <w:hyperlink r:id="rId9" w:history="1">
        <w:r w:rsidR="00BE587A" w:rsidRPr="006415AC">
          <w:rPr>
            <w:rStyle w:val="Hyperlink"/>
            <w:rFonts w:ascii="Cambria" w:eastAsia="Cambria" w:hAnsi="Cambria" w:cs="Cambria"/>
            <w:i/>
            <w:sz w:val="20"/>
            <w:szCs w:val="20"/>
            <w:lang w:val="en-GB"/>
            <w14:ligatures w14:val="none"/>
          </w:rPr>
          <w:t>sugi.hartono@undiksha.ac.id</w:t>
        </w:r>
      </w:hyperlink>
      <w:r w:rsidR="00BE587A" w:rsidRPr="006415AC">
        <w:rPr>
          <w:rFonts w:ascii="Cambria" w:eastAsia="Cambria" w:hAnsi="Cambria" w:cs="Cambria"/>
          <w:i/>
          <w:sz w:val="20"/>
          <w:szCs w:val="20"/>
          <w:lang w:val="en-GB"/>
          <w14:ligatures w14:val="none"/>
        </w:rPr>
        <w:t xml:space="preserve"> , </w:t>
      </w:r>
      <w:hyperlink r:id="rId10" w:history="1">
        <w:r w:rsidR="00BE587A" w:rsidRPr="006415AC">
          <w:rPr>
            <w:rStyle w:val="Hyperlink"/>
            <w:rFonts w:ascii="Cambria" w:eastAsia="Cambria" w:hAnsi="Cambria" w:cs="Cambria"/>
            <w:i/>
            <w:sz w:val="20"/>
            <w:szCs w:val="20"/>
            <w:lang w:val="en-GB"/>
            <w14:ligatures w14:val="none"/>
          </w:rPr>
          <w:t>wayan.lasmawan@undiksha.ac.id</w:t>
        </w:r>
      </w:hyperlink>
      <w:r w:rsidR="00BE587A" w:rsidRPr="006415AC">
        <w:rPr>
          <w:rFonts w:ascii="Cambria" w:eastAsia="Cambria" w:hAnsi="Cambria" w:cs="Cambria"/>
          <w:i/>
          <w:sz w:val="20"/>
          <w:szCs w:val="20"/>
          <w:lang w:val="en-GB"/>
          <w14:ligatures w14:val="none"/>
        </w:rPr>
        <w:t xml:space="preserve"> </w:t>
      </w:r>
      <w:r w:rsidR="00B40E8A" w:rsidRPr="006415AC">
        <w:rPr>
          <w:rFonts w:ascii="Cambria" w:eastAsia="Cambria" w:hAnsi="Cambria" w:cs="Cambria"/>
          <w:i/>
          <w:sz w:val="20"/>
          <w:szCs w:val="20"/>
          <w:lang w:val="en-GB"/>
          <w14:ligatures w14:val="none"/>
        </w:rPr>
        <w:t>.</w:t>
      </w:r>
    </w:p>
    <w:p w14:paraId="2B205BF2" w14:textId="77777777" w:rsidR="00BA6146" w:rsidRPr="006415AC" w:rsidRDefault="00BA6146" w:rsidP="00D526D4">
      <w:pPr>
        <w:spacing w:after="0" w:line="259" w:lineRule="auto"/>
        <w:ind w:left="0" w:right="0" w:firstLine="0"/>
        <w:jc w:val="left"/>
        <w:rPr>
          <w:rFonts w:ascii="Cambria" w:eastAsia="Cambria" w:hAnsi="Cambria" w:cs="Cambria"/>
          <w:b/>
          <w:iCs/>
          <w:lang w:val="en-GB"/>
          <w14:ligatures w14:val="none"/>
        </w:rPr>
      </w:pPr>
    </w:p>
    <w:p w14:paraId="6A19A2F7" w14:textId="77777777" w:rsidR="00BA6146" w:rsidRPr="006415AC" w:rsidRDefault="00BA6146" w:rsidP="00D526D4">
      <w:pPr>
        <w:spacing w:after="0" w:line="259" w:lineRule="auto"/>
        <w:ind w:left="0" w:right="0" w:firstLine="0"/>
        <w:jc w:val="left"/>
        <w:rPr>
          <w:rFonts w:ascii="Cambria" w:eastAsia="Cambria" w:hAnsi="Cambria" w:cs="Cambria"/>
          <w:b/>
          <w:iCs/>
          <w:lang w:val="en-GB"/>
          <w14:ligatures w14:val="none"/>
        </w:rPr>
      </w:pP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A6146" w:rsidRPr="00C05977" w14:paraId="4E5535F6" w14:textId="77777777" w:rsidTr="002C5BA7">
        <w:trPr>
          <w:trHeight w:val="324"/>
        </w:trPr>
        <w:tc>
          <w:tcPr>
            <w:tcW w:w="2794" w:type="dxa"/>
            <w:gridSpan w:val="2"/>
            <w:tcBorders>
              <w:top w:val="single" w:sz="4" w:space="0" w:color="auto"/>
              <w:left w:val="nil"/>
              <w:bottom w:val="single" w:sz="4" w:space="0" w:color="auto"/>
              <w:right w:val="nil"/>
            </w:tcBorders>
          </w:tcPr>
          <w:p w14:paraId="7A32C423" w14:textId="77777777" w:rsidR="00BA6146" w:rsidRPr="00C05977" w:rsidRDefault="00BA6146" w:rsidP="002C5BA7">
            <w:pPr>
              <w:pStyle w:val="TableParagraph"/>
              <w:spacing w:line="276" w:lineRule="exact"/>
              <w:rPr>
                <w:rFonts w:cs="Times New Roman"/>
                <w:b/>
                <w:i/>
                <w:sz w:val="24"/>
                <w:szCs w:val="24"/>
              </w:rPr>
            </w:pPr>
            <w:r w:rsidRPr="00C05977">
              <w:rPr>
                <w:rFonts w:cs="Times New Roman"/>
                <w:b/>
                <w:i/>
                <w:sz w:val="24"/>
                <w:szCs w:val="24"/>
              </w:rPr>
              <w:t>Info</w:t>
            </w:r>
            <w:r w:rsidRPr="00C05977">
              <w:rPr>
                <w:rFonts w:cs="Times New Roman"/>
                <w:b/>
                <w:i/>
                <w:spacing w:val="-6"/>
                <w:sz w:val="24"/>
                <w:szCs w:val="24"/>
              </w:rPr>
              <w:t xml:space="preserve"> </w:t>
            </w:r>
            <w:r w:rsidRPr="00C05977">
              <w:rPr>
                <w:rFonts w:cs="Times New Roman"/>
                <w:b/>
                <w:i/>
                <w:spacing w:val="-2"/>
                <w:sz w:val="24"/>
                <w:szCs w:val="24"/>
              </w:rPr>
              <w:t>Artikel</w:t>
            </w:r>
          </w:p>
        </w:tc>
        <w:tc>
          <w:tcPr>
            <w:tcW w:w="5804" w:type="dxa"/>
            <w:tcBorders>
              <w:top w:val="single" w:sz="4" w:space="0" w:color="auto"/>
              <w:left w:val="nil"/>
              <w:bottom w:val="single" w:sz="4" w:space="0" w:color="auto"/>
              <w:right w:val="nil"/>
            </w:tcBorders>
          </w:tcPr>
          <w:p w14:paraId="089B7146" w14:textId="77777777" w:rsidR="00BA6146" w:rsidRPr="00C05977" w:rsidRDefault="00BA6146" w:rsidP="002C5BA7">
            <w:pPr>
              <w:pStyle w:val="TableParagraph"/>
              <w:spacing w:line="276" w:lineRule="exact"/>
              <w:ind w:left="276"/>
              <w:rPr>
                <w:rFonts w:cs="Times New Roman"/>
                <w:b/>
                <w:i/>
                <w:sz w:val="24"/>
                <w:szCs w:val="24"/>
              </w:rPr>
            </w:pPr>
            <w:r w:rsidRPr="00C05977">
              <w:rPr>
                <w:rFonts w:cs="Times New Roman"/>
                <w:b/>
                <w:i/>
                <w:spacing w:val="-2"/>
                <w:sz w:val="24"/>
                <w:szCs w:val="24"/>
              </w:rPr>
              <w:t>Abstract</w:t>
            </w:r>
          </w:p>
        </w:tc>
      </w:tr>
      <w:tr w:rsidR="00BA6146" w:rsidRPr="00C05977" w14:paraId="123B03FE" w14:textId="77777777" w:rsidTr="002C5BA7">
        <w:trPr>
          <w:trHeight w:val="344"/>
        </w:trPr>
        <w:tc>
          <w:tcPr>
            <w:tcW w:w="2794" w:type="dxa"/>
            <w:gridSpan w:val="2"/>
            <w:tcBorders>
              <w:top w:val="single" w:sz="4" w:space="0" w:color="auto"/>
              <w:left w:val="nil"/>
              <w:bottom w:val="nil"/>
              <w:right w:val="nil"/>
            </w:tcBorders>
            <w:shd w:val="clear" w:color="auto" w:fill="D9D9D9"/>
          </w:tcPr>
          <w:p w14:paraId="43E27652" w14:textId="77777777" w:rsidR="00032F19" w:rsidRPr="00032F19" w:rsidRDefault="00032F19" w:rsidP="00032F19">
            <w:pPr>
              <w:pStyle w:val="TableParagraph"/>
              <w:spacing w:line="279" w:lineRule="exact"/>
              <w:rPr>
                <w:rFonts w:cs="Times New Roman"/>
                <w:i/>
                <w:sz w:val="24"/>
                <w:szCs w:val="24"/>
                <w:lang w:val="sv-SE"/>
              </w:rPr>
            </w:pPr>
            <w:r w:rsidRPr="00032F19">
              <w:rPr>
                <w:rFonts w:cs="Times New Roman"/>
                <w:i/>
                <w:sz w:val="24"/>
                <w:szCs w:val="24"/>
                <w:lang w:val="sv-SE"/>
              </w:rPr>
              <w:t>Masuk: 13 Mei 2025</w:t>
            </w:r>
          </w:p>
          <w:p w14:paraId="61E21003" w14:textId="77777777" w:rsidR="00032F19" w:rsidRPr="00032F19" w:rsidRDefault="00032F19" w:rsidP="00032F19">
            <w:pPr>
              <w:pStyle w:val="TableParagraph"/>
              <w:spacing w:line="279" w:lineRule="exact"/>
              <w:rPr>
                <w:rFonts w:cs="Times New Roman"/>
                <w:i/>
                <w:sz w:val="24"/>
                <w:szCs w:val="24"/>
                <w:lang w:val="sv-SE"/>
              </w:rPr>
            </w:pPr>
            <w:r w:rsidRPr="00032F19">
              <w:rPr>
                <w:rFonts w:cs="Times New Roman"/>
                <w:i/>
                <w:sz w:val="24"/>
                <w:szCs w:val="24"/>
                <w:lang w:val="sv-SE"/>
              </w:rPr>
              <w:t>Diterima: 10 Juni 2025</w:t>
            </w:r>
          </w:p>
          <w:p w14:paraId="36040CAA" w14:textId="1CC25462" w:rsidR="00BA6146" w:rsidRPr="00032F19" w:rsidRDefault="00032F19" w:rsidP="00032F19">
            <w:pPr>
              <w:pStyle w:val="TableParagraph"/>
              <w:spacing w:line="279" w:lineRule="exact"/>
              <w:rPr>
                <w:rFonts w:cs="Times New Roman"/>
                <w:i/>
                <w:sz w:val="24"/>
                <w:szCs w:val="24"/>
                <w:lang w:val="sv-SE"/>
              </w:rPr>
            </w:pPr>
            <w:r w:rsidRPr="00032F19">
              <w:rPr>
                <w:rFonts w:cs="Times New Roman"/>
                <w:i/>
                <w:sz w:val="24"/>
                <w:szCs w:val="24"/>
                <w:lang w:val="sv-SE"/>
              </w:rPr>
              <w:t>Terbit : 1 Oktober 2025</w:t>
            </w:r>
          </w:p>
        </w:tc>
        <w:tc>
          <w:tcPr>
            <w:tcW w:w="5804" w:type="dxa"/>
            <w:vMerge w:val="restart"/>
            <w:tcBorders>
              <w:top w:val="single" w:sz="4" w:space="0" w:color="auto"/>
              <w:left w:val="nil"/>
              <w:bottom w:val="nil"/>
              <w:right w:val="nil"/>
            </w:tcBorders>
          </w:tcPr>
          <w:p w14:paraId="5F565CFE" w14:textId="77777777" w:rsidR="00BA6146" w:rsidRDefault="00B40E8A" w:rsidP="00926905">
            <w:pPr>
              <w:pStyle w:val="HTMLPreformatted"/>
              <w:shd w:val="clear" w:color="auto" w:fill="F8F9FA"/>
              <w:jc w:val="both"/>
              <w:rPr>
                <w:rFonts w:ascii="Cambria" w:hAnsi="Cambria"/>
                <w:i/>
                <w:iCs/>
                <w:color w:val="1F1F1F"/>
                <w:sz w:val="22"/>
                <w:szCs w:val="22"/>
                <w:lang w:val="en"/>
              </w:rPr>
            </w:pPr>
            <w:r w:rsidRPr="00926905">
              <w:rPr>
                <w:rFonts w:ascii="Cambria" w:hAnsi="Cambria"/>
                <w:i/>
                <w:iCs/>
                <w:color w:val="1F1F1F"/>
                <w:sz w:val="22"/>
                <w:szCs w:val="22"/>
                <w:lang w:val="en"/>
              </w:rPr>
              <w:t>This study analyzes the disparity in death penalty penalties imposed by the Supreme Court in premeditated murder cases. This study applies normative legal research methodology using several approaches, namely: conceptual approach, comparative law, and case approach. The results show that although both cases involved premeditated murder motivated by personal revenge, there were significant differences in the appeals made in both cases to the Supreme Court. In the case of Ferdy Sambo, the death penalty imposed by the District Court was commuted to life imprisonment at the cassation level at the Supreme Court. In contrast, Harry Aris Sandigon remained sentenced to death up to the cassation level.</w:t>
            </w:r>
          </w:p>
          <w:p w14:paraId="7ED37BA2" w14:textId="2822EFCD" w:rsidR="00926905" w:rsidRPr="00926905" w:rsidRDefault="00926905" w:rsidP="00926905">
            <w:pPr>
              <w:pStyle w:val="HTMLPreformatted"/>
              <w:shd w:val="clear" w:color="auto" w:fill="F8F9FA"/>
              <w:jc w:val="both"/>
              <w:rPr>
                <w:rFonts w:ascii="inherit" w:hAnsi="inherit"/>
                <w:i/>
                <w:iCs/>
                <w:color w:val="1F1F1F"/>
                <w:sz w:val="42"/>
                <w:szCs w:val="42"/>
              </w:rPr>
            </w:pPr>
          </w:p>
        </w:tc>
      </w:tr>
      <w:tr w:rsidR="00BA6146" w:rsidRPr="00C05977" w14:paraId="285F9CF7" w14:textId="77777777" w:rsidTr="002C5BA7">
        <w:trPr>
          <w:trHeight w:val="411"/>
        </w:trPr>
        <w:tc>
          <w:tcPr>
            <w:tcW w:w="2794" w:type="dxa"/>
            <w:gridSpan w:val="2"/>
            <w:tcBorders>
              <w:top w:val="nil"/>
              <w:left w:val="nil"/>
              <w:bottom w:val="nil"/>
              <w:right w:val="nil"/>
            </w:tcBorders>
            <w:shd w:val="clear" w:color="auto" w:fill="D9D9D9"/>
          </w:tcPr>
          <w:p w14:paraId="2765E367" w14:textId="662C04BF" w:rsidR="00BA6146" w:rsidRPr="00C05977" w:rsidRDefault="00BA6146" w:rsidP="002C5BA7">
            <w:pPr>
              <w:pStyle w:val="TableParagraph"/>
              <w:spacing w:before="65"/>
              <w:rPr>
                <w:rFonts w:cs="Times New Roman"/>
                <w:i/>
                <w:sz w:val="24"/>
                <w:szCs w:val="24"/>
                <w:lang w:val="id-ID"/>
              </w:rPr>
            </w:pPr>
          </w:p>
        </w:tc>
        <w:tc>
          <w:tcPr>
            <w:tcW w:w="5804" w:type="dxa"/>
            <w:vMerge/>
            <w:tcBorders>
              <w:top w:val="nil"/>
              <w:left w:val="nil"/>
              <w:bottom w:val="nil"/>
              <w:right w:val="nil"/>
            </w:tcBorders>
          </w:tcPr>
          <w:p w14:paraId="0AD1A97B" w14:textId="77777777" w:rsidR="00BA6146" w:rsidRPr="00C05977" w:rsidRDefault="00BA6146" w:rsidP="002C5BA7">
            <w:pPr>
              <w:rPr>
                <w:szCs w:val="24"/>
              </w:rPr>
            </w:pPr>
          </w:p>
        </w:tc>
      </w:tr>
      <w:tr w:rsidR="00BA6146" w:rsidRPr="00C05977" w14:paraId="542D1268" w14:textId="77777777" w:rsidTr="002C5BA7">
        <w:trPr>
          <w:trHeight w:val="70"/>
        </w:trPr>
        <w:tc>
          <w:tcPr>
            <w:tcW w:w="2794" w:type="dxa"/>
            <w:gridSpan w:val="2"/>
            <w:tcBorders>
              <w:top w:val="nil"/>
              <w:left w:val="nil"/>
              <w:bottom w:val="nil"/>
              <w:right w:val="nil"/>
            </w:tcBorders>
            <w:shd w:val="clear" w:color="auto" w:fill="D9D9D9"/>
          </w:tcPr>
          <w:p w14:paraId="77157BEE" w14:textId="77777777" w:rsidR="00BA6146" w:rsidRPr="00C05977" w:rsidRDefault="00BA6146" w:rsidP="002C5BA7">
            <w:pPr>
              <w:pStyle w:val="TableParagraph"/>
              <w:spacing w:before="240" w:line="279" w:lineRule="exact"/>
              <w:rPr>
                <w:rFonts w:cs="Times New Roman"/>
                <w:i/>
                <w:sz w:val="24"/>
                <w:szCs w:val="24"/>
              </w:rPr>
            </w:pPr>
            <w:r w:rsidRPr="00C05977">
              <w:rPr>
                <w:rFonts w:cs="Times New Roman"/>
                <w:b/>
                <w:i/>
                <w:spacing w:val="-2"/>
                <w:sz w:val="24"/>
                <w:szCs w:val="24"/>
              </w:rPr>
              <w:t>Keywords:</w:t>
            </w:r>
          </w:p>
        </w:tc>
        <w:tc>
          <w:tcPr>
            <w:tcW w:w="5804" w:type="dxa"/>
            <w:vMerge/>
            <w:tcBorders>
              <w:top w:val="nil"/>
              <w:left w:val="nil"/>
              <w:bottom w:val="nil"/>
              <w:right w:val="nil"/>
            </w:tcBorders>
          </w:tcPr>
          <w:p w14:paraId="0E404F40" w14:textId="77777777" w:rsidR="00BA6146" w:rsidRPr="00C05977" w:rsidRDefault="00BA6146" w:rsidP="002C5BA7">
            <w:pPr>
              <w:rPr>
                <w:szCs w:val="24"/>
              </w:rPr>
            </w:pPr>
          </w:p>
        </w:tc>
      </w:tr>
      <w:tr w:rsidR="00BA6146" w:rsidRPr="00C05977" w14:paraId="07DBF833" w14:textId="77777777" w:rsidTr="002C5BA7">
        <w:trPr>
          <w:trHeight w:val="70"/>
        </w:trPr>
        <w:tc>
          <w:tcPr>
            <w:tcW w:w="2794" w:type="dxa"/>
            <w:gridSpan w:val="2"/>
            <w:tcBorders>
              <w:top w:val="nil"/>
              <w:left w:val="nil"/>
              <w:bottom w:val="single" w:sz="4" w:space="0" w:color="auto"/>
              <w:right w:val="nil"/>
            </w:tcBorders>
            <w:shd w:val="clear" w:color="auto" w:fill="D9D9D9"/>
          </w:tcPr>
          <w:p w14:paraId="6027F68C" w14:textId="7FD39AF2" w:rsidR="00BA6146" w:rsidRPr="00032F19" w:rsidRDefault="00926905" w:rsidP="002C5BA7">
            <w:pPr>
              <w:pStyle w:val="TableParagraph"/>
              <w:spacing w:before="65"/>
              <w:rPr>
                <w:rFonts w:cs="Times New Roman"/>
                <w:bCs/>
                <w:i/>
              </w:rPr>
            </w:pPr>
            <w:r w:rsidRPr="00032F19">
              <w:rPr>
                <w:rFonts w:cs="Times New Roman"/>
                <w:i/>
                <w:iCs/>
              </w:rPr>
              <w:t>Premeditated murder, Death Penalty, Supreme Court.</w:t>
            </w:r>
          </w:p>
        </w:tc>
        <w:tc>
          <w:tcPr>
            <w:tcW w:w="5804" w:type="dxa"/>
            <w:vMerge/>
            <w:tcBorders>
              <w:top w:val="nil"/>
              <w:left w:val="nil"/>
              <w:bottom w:val="single" w:sz="4" w:space="0" w:color="auto"/>
              <w:right w:val="nil"/>
            </w:tcBorders>
          </w:tcPr>
          <w:p w14:paraId="782A3FBC" w14:textId="77777777" w:rsidR="00BA6146" w:rsidRPr="00C05977" w:rsidRDefault="00BA6146" w:rsidP="002C5BA7">
            <w:pPr>
              <w:rPr>
                <w:szCs w:val="24"/>
              </w:rPr>
            </w:pPr>
          </w:p>
        </w:tc>
      </w:tr>
      <w:tr w:rsidR="00BA6146" w:rsidRPr="00C05977" w14:paraId="2E601A0B" w14:textId="77777777" w:rsidTr="002C5BA7">
        <w:trPr>
          <w:trHeight w:val="228"/>
        </w:trPr>
        <w:tc>
          <w:tcPr>
            <w:tcW w:w="2794" w:type="dxa"/>
            <w:gridSpan w:val="2"/>
            <w:tcBorders>
              <w:top w:val="single" w:sz="4" w:space="0" w:color="auto"/>
              <w:left w:val="nil"/>
              <w:bottom w:val="single" w:sz="4" w:space="0" w:color="auto"/>
              <w:right w:val="nil"/>
            </w:tcBorders>
            <w:shd w:val="clear" w:color="auto" w:fill="D9D9D9"/>
          </w:tcPr>
          <w:p w14:paraId="1CCD7B65" w14:textId="77777777" w:rsidR="00BA6146" w:rsidRPr="00C05977" w:rsidRDefault="00BA6146" w:rsidP="002C5BA7">
            <w:pPr>
              <w:pStyle w:val="TableParagraph"/>
              <w:spacing w:line="279" w:lineRule="exact"/>
              <w:rPr>
                <w:rFonts w:cs="Times New Roman"/>
                <w:b/>
                <w:iCs/>
                <w:sz w:val="24"/>
                <w:szCs w:val="24"/>
              </w:rPr>
            </w:pPr>
            <w:r w:rsidRPr="00C05977">
              <w:rPr>
                <w:rFonts w:cs="Times New Roman"/>
                <w:b/>
                <w:iCs/>
                <w:spacing w:val="-2"/>
                <w:sz w:val="24"/>
                <w:szCs w:val="24"/>
              </w:rPr>
              <w:t xml:space="preserve">Kata </w:t>
            </w:r>
            <w:proofErr w:type="spellStart"/>
            <w:r w:rsidRPr="00C05977">
              <w:rPr>
                <w:rFonts w:cs="Times New Roman"/>
                <w:b/>
                <w:iCs/>
                <w:spacing w:val="-2"/>
                <w:sz w:val="24"/>
                <w:szCs w:val="24"/>
              </w:rPr>
              <w:t>kunci</w:t>
            </w:r>
            <w:proofErr w:type="spellEnd"/>
            <w:r w:rsidRPr="00C05977">
              <w:rPr>
                <w:rFonts w:cs="Times New Roman"/>
                <w:b/>
                <w:iCs/>
                <w:spacing w:val="-2"/>
                <w:sz w:val="24"/>
                <w:szCs w:val="24"/>
              </w:rPr>
              <w:t>:</w:t>
            </w:r>
          </w:p>
        </w:tc>
        <w:tc>
          <w:tcPr>
            <w:tcW w:w="5804" w:type="dxa"/>
            <w:tcBorders>
              <w:top w:val="single" w:sz="4" w:space="0" w:color="auto"/>
              <w:left w:val="nil"/>
              <w:bottom w:val="single" w:sz="4" w:space="0" w:color="auto"/>
              <w:right w:val="nil"/>
            </w:tcBorders>
          </w:tcPr>
          <w:p w14:paraId="12039461" w14:textId="77777777" w:rsidR="00BA6146" w:rsidRPr="00C05977" w:rsidRDefault="00BA6146" w:rsidP="002C5BA7">
            <w:pPr>
              <w:pStyle w:val="TableParagraph"/>
              <w:spacing w:line="276" w:lineRule="exact"/>
              <w:ind w:left="276"/>
              <w:rPr>
                <w:rFonts w:cs="Times New Roman"/>
                <w:b/>
                <w:iCs/>
                <w:sz w:val="24"/>
                <w:szCs w:val="24"/>
              </w:rPr>
            </w:pPr>
            <w:proofErr w:type="spellStart"/>
            <w:r w:rsidRPr="00C05977">
              <w:rPr>
                <w:rFonts w:cs="Times New Roman"/>
                <w:b/>
                <w:iCs/>
                <w:sz w:val="24"/>
                <w:szCs w:val="24"/>
              </w:rPr>
              <w:t>Abstrak</w:t>
            </w:r>
            <w:proofErr w:type="spellEnd"/>
          </w:p>
        </w:tc>
      </w:tr>
      <w:tr w:rsidR="00BA6146" w:rsidRPr="004C4AEB" w14:paraId="12F5EF1C" w14:textId="77777777" w:rsidTr="002C5BA7">
        <w:trPr>
          <w:trHeight w:val="228"/>
        </w:trPr>
        <w:tc>
          <w:tcPr>
            <w:tcW w:w="2794" w:type="dxa"/>
            <w:gridSpan w:val="2"/>
            <w:tcBorders>
              <w:top w:val="single" w:sz="4" w:space="0" w:color="auto"/>
              <w:left w:val="nil"/>
              <w:bottom w:val="single" w:sz="4" w:space="0" w:color="auto"/>
              <w:right w:val="nil"/>
            </w:tcBorders>
            <w:shd w:val="clear" w:color="auto" w:fill="D9D9D9"/>
          </w:tcPr>
          <w:p w14:paraId="6818B864" w14:textId="77777777" w:rsidR="00BA6146" w:rsidRPr="006415AC" w:rsidRDefault="00BA6146" w:rsidP="00BA6146">
            <w:pPr>
              <w:pStyle w:val="TableParagraph"/>
              <w:spacing w:line="279" w:lineRule="exact"/>
              <w:rPr>
                <w:rFonts w:cs="Times New Roman"/>
                <w:b/>
                <w:iCs/>
                <w:spacing w:val="-2"/>
                <w:sz w:val="24"/>
                <w:szCs w:val="24"/>
                <w:lang w:val="sv-SE"/>
              </w:rPr>
            </w:pPr>
          </w:p>
          <w:p w14:paraId="5C50B578" w14:textId="5183A952" w:rsidR="00BA6146" w:rsidRPr="006415AC" w:rsidRDefault="00926905" w:rsidP="00BA6146">
            <w:pPr>
              <w:pStyle w:val="TableParagraph"/>
              <w:spacing w:line="279" w:lineRule="exact"/>
              <w:rPr>
                <w:rFonts w:cs="Times New Roman"/>
                <w:bCs/>
                <w:iCs/>
                <w:spacing w:val="-2"/>
                <w:lang w:val="sv-SE"/>
              </w:rPr>
            </w:pPr>
            <w:r w:rsidRPr="006415AC">
              <w:rPr>
                <w:rFonts w:cs="Times New Roman"/>
                <w:bCs/>
                <w:iCs/>
                <w:spacing w:val="-2"/>
                <w:lang w:val="sv-SE"/>
              </w:rPr>
              <w:t>Pembunuhan Berencana, Pidana Mati, Mahkamah Agung</w:t>
            </w:r>
          </w:p>
          <w:p w14:paraId="2644029C" w14:textId="77777777" w:rsidR="00BA6146" w:rsidRPr="006415AC" w:rsidRDefault="00BA6146" w:rsidP="00BA6146">
            <w:pPr>
              <w:pStyle w:val="TableParagraph"/>
              <w:spacing w:line="279" w:lineRule="exact"/>
              <w:rPr>
                <w:rFonts w:cs="Times New Roman"/>
                <w:b/>
                <w:iCs/>
                <w:spacing w:val="-2"/>
                <w:sz w:val="24"/>
                <w:szCs w:val="24"/>
                <w:lang w:val="sv-SE"/>
              </w:rPr>
            </w:pPr>
          </w:p>
          <w:p w14:paraId="12332BE7" w14:textId="77777777" w:rsidR="00BA6146" w:rsidRPr="006415AC" w:rsidRDefault="00BA6146" w:rsidP="00BA6146">
            <w:pPr>
              <w:pStyle w:val="TableParagraph"/>
              <w:spacing w:line="279" w:lineRule="exact"/>
              <w:rPr>
                <w:rFonts w:cs="Times New Roman"/>
                <w:b/>
                <w:iCs/>
                <w:spacing w:val="-2"/>
                <w:sz w:val="24"/>
                <w:szCs w:val="24"/>
                <w:lang w:val="sv-SE"/>
              </w:rPr>
            </w:pPr>
          </w:p>
          <w:p w14:paraId="2591D7A2" w14:textId="77777777" w:rsidR="00BA6146" w:rsidRPr="006415AC" w:rsidRDefault="00BA6146" w:rsidP="00BA6146">
            <w:pPr>
              <w:pStyle w:val="TableParagraph"/>
              <w:spacing w:line="279" w:lineRule="exact"/>
              <w:rPr>
                <w:rFonts w:cs="Times New Roman"/>
                <w:b/>
                <w:iCs/>
                <w:spacing w:val="-2"/>
                <w:sz w:val="24"/>
                <w:szCs w:val="24"/>
                <w:lang w:val="sv-SE"/>
              </w:rPr>
            </w:pPr>
          </w:p>
          <w:p w14:paraId="0E98275D" w14:textId="77777777" w:rsidR="00BA6146" w:rsidRPr="006415AC" w:rsidRDefault="00BA6146" w:rsidP="00BA6146">
            <w:pPr>
              <w:pStyle w:val="TableParagraph"/>
              <w:spacing w:line="279" w:lineRule="exact"/>
              <w:rPr>
                <w:rFonts w:cs="Times New Roman"/>
                <w:b/>
                <w:iCs/>
                <w:spacing w:val="-2"/>
                <w:sz w:val="24"/>
                <w:szCs w:val="24"/>
                <w:lang w:val="sv-SE"/>
              </w:rPr>
            </w:pPr>
          </w:p>
          <w:p w14:paraId="4D00BD73" w14:textId="77777777" w:rsidR="00BA6146" w:rsidRPr="006415AC" w:rsidRDefault="00BA6146" w:rsidP="00BA6146">
            <w:pPr>
              <w:pStyle w:val="TableParagraph"/>
              <w:spacing w:line="279" w:lineRule="exact"/>
              <w:rPr>
                <w:rFonts w:cs="Times New Roman"/>
                <w:b/>
                <w:iCs/>
                <w:spacing w:val="-2"/>
                <w:sz w:val="24"/>
                <w:szCs w:val="24"/>
                <w:lang w:val="sv-SE"/>
              </w:rPr>
            </w:pPr>
          </w:p>
          <w:p w14:paraId="6FC94B04" w14:textId="77777777" w:rsidR="00BA6146" w:rsidRPr="006415AC" w:rsidRDefault="00BA6146" w:rsidP="00BA6146">
            <w:pPr>
              <w:pStyle w:val="TableParagraph"/>
              <w:spacing w:line="279" w:lineRule="exact"/>
              <w:rPr>
                <w:rFonts w:cs="Times New Roman"/>
                <w:b/>
                <w:iCs/>
                <w:spacing w:val="-2"/>
                <w:sz w:val="24"/>
                <w:szCs w:val="24"/>
                <w:lang w:val="sv-SE"/>
              </w:rPr>
            </w:pPr>
          </w:p>
          <w:p w14:paraId="49CFFB6F" w14:textId="77777777" w:rsidR="00BA6146" w:rsidRPr="006415AC" w:rsidRDefault="00BA6146" w:rsidP="00BA6146">
            <w:pPr>
              <w:pStyle w:val="TableParagraph"/>
              <w:spacing w:line="279" w:lineRule="exact"/>
              <w:rPr>
                <w:rFonts w:cs="Times New Roman"/>
                <w:b/>
                <w:iCs/>
                <w:spacing w:val="-2"/>
                <w:sz w:val="24"/>
                <w:szCs w:val="24"/>
                <w:lang w:val="sv-SE"/>
              </w:rPr>
            </w:pPr>
          </w:p>
          <w:p w14:paraId="356F6299" w14:textId="735708E0" w:rsidR="00BA6146" w:rsidRPr="006415AC" w:rsidRDefault="00BA6146" w:rsidP="00BA6146">
            <w:pPr>
              <w:pStyle w:val="TableParagraph"/>
              <w:spacing w:line="279" w:lineRule="exact"/>
              <w:rPr>
                <w:rFonts w:cs="Times New Roman"/>
                <w:b/>
                <w:iCs/>
                <w:spacing w:val="-2"/>
                <w:sz w:val="24"/>
                <w:szCs w:val="24"/>
                <w:lang w:val="sv-SE"/>
              </w:rPr>
            </w:pPr>
          </w:p>
        </w:tc>
        <w:tc>
          <w:tcPr>
            <w:tcW w:w="5804" w:type="dxa"/>
            <w:tcBorders>
              <w:top w:val="single" w:sz="4" w:space="0" w:color="auto"/>
              <w:left w:val="nil"/>
              <w:bottom w:val="single" w:sz="4" w:space="0" w:color="auto"/>
              <w:right w:val="nil"/>
            </w:tcBorders>
          </w:tcPr>
          <w:p w14:paraId="0D265776" w14:textId="62417785" w:rsidR="00BA6146" w:rsidRPr="00926905" w:rsidRDefault="00B40E8A" w:rsidP="00926905">
            <w:pPr>
              <w:spacing w:after="0" w:line="240" w:lineRule="auto"/>
              <w:ind w:left="34" w:right="0" w:firstLine="0"/>
              <w:contextualSpacing/>
              <w:rPr>
                <w:rFonts w:ascii="Cambria" w:hAnsi="Cambria" w:cs="Calibri"/>
                <w:i/>
                <w:color w:val="333333"/>
                <w:sz w:val="22"/>
                <w:lang w:val="sv-SE" w:eastAsia="en-GB"/>
              </w:rPr>
            </w:pPr>
            <w:r w:rsidRPr="006415AC">
              <w:rPr>
                <w:rFonts w:ascii="Cambria" w:hAnsi="Cambria"/>
                <w:sz w:val="22"/>
                <w:lang w:val="sv-SE"/>
              </w:rPr>
              <w:t xml:space="preserve">Penelitian ini menganalisis disparitas sanksi pidana mati dalam kasus pembunuhan berencana oleh Mahkamah Agung. </w:t>
            </w:r>
            <w:r w:rsidRPr="006415AC">
              <w:rPr>
                <w:lang w:val="sv-SE"/>
              </w:rPr>
              <w:t>Penelitian ini menerapkan metodologi penelitian hukum normatif dengan menggunakan beberapa pendekatan yaitu: pendekatan konsep, perbandingan hukum dan pendekatan kasus. Hasil penelitian menunjukkan bahwa meskipun kedua kasus melibatkan pembunuhan berencana dengan motif dendam pribadi, terdapat perbedaan signifikan pada banding yang ditempuh terhadap kedua kasus tersebut di Mahkamah Agung. Pada kasus Ferdy Sambo, pidana mati yang dijatuhkan di Pengadilan Negeri diubah menjadi pidana penjara seumur hidup pada tingkat kasasi di Mahkamah Agung. Sebaliknya, Harry Aris Sandigon tetap dijatuhi pidana mati hingga tingkat kasasi.</w:t>
            </w:r>
          </w:p>
        </w:tc>
      </w:tr>
      <w:tr w:rsidR="00BA6146" w:rsidRPr="00C05977" w14:paraId="5924F01C" w14:textId="77777777" w:rsidTr="002C5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68407E52" w14:textId="77777777" w:rsidR="00BA6146" w:rsidRPr="00C05977" w:rsidRDefault="00BA6146" w:rsidP="00BA6146">
            <w:pPr>
              <w:pStyle w:val="TableParagraph"/>
              <w:spacing w:line="210" w:lineRule="exact"/>
              <w:rPr>
                <w:rFonts w:cs="Times New Roman"/>
                <w:b/>
                <w:i/>
                <w:noProof/>
                <w:sz w:val="24"/>
                <w:szCs w:val="24"/>
                <w:lang w:val="id-ID"/>
              </w:rPr>
            </w:pPr>
            <w:bookmarkStart w:id="0" w:name="_Hlk196154959"/>
            <w:r w:rsidRPr="00C05977">
              <w:rPr>
                <w:rFonts w:cs="Times New Roman"/>
                <w:b/>
                <w:i/>
                <w:noProof/>
                <w:sz w:val="24"/>
                <w:szCs w:val="24"/>
                <w:lang w:val="id-ID"/>
              </w:rPr>
              <w:lastRenderedPageBreak/>
              <w:t>Corresponding</w:t>
            </w:r>
            <w:r w:rsidRPr="00C05977">
              <w:rPr>
                <w:rFonts w:cs="Times New Roman"/>
                <w:b/>
                <w:i/>
                <w:noProof/>
                <w:spacing w:val="-6"/>
                <w:sz w:val="24"/>
                <w:szCs w:val="24"/>
                <w:lang w:val="id-ID"/>
              </w:rPr>
              <w:t xml:space="preserve"> </w:t>
            </w:r>
            <w:r w:rsidRPr="00C05977">
              <w:rPr>
                <w:rFonts w:cs="Times New Roman"/>
                <w:b/>
                <w:i/>
                <w:noProof/>
                <w:spacing w:val="-2"/>
                <w:sz w:val="24"/>
                <w:szCs w:val="24"/>
                <w:lang w:val="id-ID"/>
              </w:rPr>
              <w:t>Author:</w:t>
            </w:r>
          </w:p>
          <w:p w14:paraId="0D3B056E" w14:textId="34CFF74E" w:rsidR="00BA6146" w:rsidRPr="00C05977" w:rsidRDefault="00926905" w:rsidP="00BA6146">
            <w:pPr>
              <w:pStyle w:val="TableParagraph"/>
              <w:spacing w:line="279" w:lineRule="exact"/>
              <w:rPr>
                <w:rFonts w:cs="Times New Roman"/>
                <w:i/>
                <w:noProof/>
                <w:sz w:val="24"/>
                <w:szCs w:val="24"/>
              </w:rPr>
            </w:pPr>
            <w:r>
              <w:rPr>
                <w:rFonts w:cs="Times New Roman"/>
                <w:i/>
                <w:noProof/>
                <w:sz w:val="24"/>
                <w:szCs w:val="24"/>
              </w:rPr>
              <w:t>Komang Deva Jayadi Putra</w:t>
            </w:r>
            <w:r w:rsidR="00BA6146" w:rsidRPr="00C05977">
              <w:rPr>
                <w:rFonts w:cs="Times New Roman"/>
                <w:i/>
                <w:noProof/>
                <w:sz w:val="24"/>
                <w:szCs w:val="24"/>
              </w:rPr>
              <w:t xml:space="preserve"> </w:t>
            </w:r>
          </w:p>
          <w:p w14:paraId="2C4C072F" w14:textId="77777777" w:rsidR="00BA6146" w:rsidRPr="00C05977" w:rsidRDefault="00BA6146" w:rsidP="00BA6146">
            <w:pPr>
              <w:pStyle w:val="TableParagraph"/>
              <w:spacing w:line="279" w:lineRule="exact"/>
              <w:rPr>
                <w:rFonts w:cs="Times New Roman"/>
                <w:i/>
                <w:noProof/>
                <w:sz w:val="24"/>
                <w:szCs w:val="24"/>
              </w:rPr>
            </w:pPr>
            <w:r w:rsidRPr="00C05977">
              <w:rPr>
                <w:rFonts w:cs="Times New Roman"/>
                <w:i/>
                <w:noProof/>
                <w:sz w:val="24"/>
                <w:szCs w:val="24"/>
                <w:lang w:val="id-ID"/>
              </w:rPr>
              <w:t>E-mail</w:t>
            </w:r>
            <w:r w:rsidRPr="00C05977">
              <w:rPr>
                <w:rFonts w:cs="Times New Roman"/>
                <w:i/>
                <w:noProof/>
                <w:sz w:val="24"/>
                <w:szCs w:val="24"/>
              </w:rPr>
              <w:t>:</w:t>
            </w:r>
          </w:p>
          <w:p w14:paraId="7BBC4EB7" w14:textId="05AB7FA0" w:rsidR="00BA6146" w:rsidRPr="00926905" w:rsidRDefault="00926905" w:rsidP="00BA6146">
            <w:pPr>
              <w:pStyle w:val="TableParagraph"/>
              <w:spacing w:line="279" w:lineRule="exact"/>
              <w:ind w:right="136"/>
              <w:rPr>
                <w:rFonts w:cs="Times New Roman"/>
                <w:noProof/>
              </w:rPr>
            </w:pPr>
            <w:hyperlink r:id="rId11" w:history="1">
              <w:r w:rsidRPr="006415AC">
                <w:rPr>
                  <w:rStyle w:val="Hyperlink"/>
                  <w:i/>
                </w:rPr>
                <w:t>deva.jayadi@undiksha.ac.id</w:t>
              </w:r>
            </w:hyperlink>
          </w:p>
        </w:tc>
        <w:tc>
          <w:tcPr>
            <w:tcW w:w="5812" w:type="dxa"/>
            <w:gridSpan w:val="2"/>
            <w:tcBorders>
              <w:top w:val="single" w:sz="4" w:space="0" w:color="auto"/>
            </w:tcBorders>
          </w:tcPr>
          <w:p w14:paraId="0224CEFA" w14:textId="77777777" w:rsidR="00BA6146" w:rsidRPr="00C05977" w:rsidRDefault="00BA6146" w:rsidP="00BA6146">
            <w:pPr>
              <w:pStyle w:val="TableParagraph"/>
              <w:spacing w:line="232" w:lineRule="exact"/>
              <w:ind w:left="0" w:right="110"/>
              <w:jc w:val="both"/>
              <w:rPr>
                <w:rFonts w:cs="Times New Roman"/>
                <w:sz w:val="24"/>
                <w:szCs w:val="24"/>
                <w:lang w:val="id-ID"/>
              </w:rPr>
            </w:pPr>
          </w:p>
        </w:tc>
      </w:tr>
      <w:bookmarkEnd w:id="0"/>
      <w:tr w:rsidR="00BA6146" w:rsidRPr="00C05977" w14:paraId="05D46996" w14:textId="77777777" w:rsidTr="002C5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C5137" w14:textId="77777777" w:rsidR="00BA6146" w:rsidRPr="00C05977" w:rsidRDefault="00BA6146" w:rsidP="00BA6146">
            <w:pPr>
              <w:rPr>
                <w:szCs w:val="24"/>
              </w:rPr>
            </w:pPr>
          </w:p>
        </w:tc>
        <w:tc>
          <w:tcPr>
            <w:tcW w:w="5812" w:type="dxa"/>
            <w:gridSpan w:val="2"/>
            <w:tcBorders>
              <w:bottom w:val="single" w:sz="4" w:space="0" w:color="auto"/>
            </w:tcBorders>
          </w:tcPr>
          <w:p w14:paraId="4E64A32A" w14:textId="77777777" w:rsidR="00BA6146" w:rsidRPr="00C05977" w:rsidRDefault="00BA6146" w:rsidP="00BA6146">
            <w:pPr>
              <w:pStyle w:val="TableParagraph"/>
              <w:spacing w:line="271" w:lineRule="exact"/>
              <w:ind w:left="0" w:right="105"/>
              <w:jc w:val="right"/>
              <w:rPr>
                <w:rFonts w:cs="Times New Roman"/>
                <w:i/>
                <w:sz w:val="24"/>
                <w:szCs w:val="24"/>
              </w:rPr>
            </w:pPr>
            <w:r w:rsidRPr="00C05977">
              <w:rPr>
                <w:rFonts w:cs="Times New Roman"/>
                <w:i/>
                <w:sz w:val="24"/>
                <w:szCs w:val="24"/>
              </w:rPr>
              <w:t>@Copyright</w:t>
            </w:r>
            <w:r w:rsidRPr="00C05977">
              <w:rPr>
                <w:rFonts w:cs="Times New Roman"/>
                <w:i/>
                <w:spacing w:val="-4"/>
                <w:sz w:val="24"/>
                <w:szCs w:val="24"/>
              </w:rPr>
              <w:t xml:space="preserve"> </w:t>
            </w:r>
            <w:r w:rsidRPr="00C05977">
              <w:rPr>
                <w:rFonts w:cs="Times New Roman"/>
                <w:i/>
                <w:spacing w:val="-2"/>
                <w:sz w:val="24"/>
                <w:szCs w:val="24"/>
              </w:rPr>
              <w:t>2025</w:t>
            </w:r>
          </w:p>
        </w:tc>
      </w:tr>
    </w:tbl>
    <w:p w14:paraId="7F7E7E8E" w14:textId="5D0EC105" w:rsidR="00D526D4" w:rsidRPr="00926905" w:rsidRDefault="00D526D4" w:rsidP="00926905">
      <w:pPr>
        <w:spacing w:after="0" w:line="240" w:lineRule="auto"/>
        <w:ind w:left="0" w:right="0" w:firstLine="0"/>
        <w:rPr>
          <w:rFonts w:ascii="Cambria" w:hAnsi="Cambria"/>
          <w:b/>
          <w:bCs/>
          <w:iCs/>
          <w:color w:val="auto"/>
          <w:kern w:val="0"/>
          <w:sz w:val="22"/>
          <w:lang w:val="sv-SE" w:eastAsia="tr-TR"/>
          <w14:ligatures w14:val="none"/>
        </w:rPr>
      </w:pPr>
    </w:p>
    <w:p w14:paraId="341485E4" w14:textId="77777777" w:rsidR="000F42C6" w:rsidRPr="000F42C6" w:rsidRDefault="000F42C6" w:rsidP="000F42C6">
      <w:pPr>
        <w:spacing w:after="0" w:line="240" w:lineRule="auto"/>
        <w:ind w:left="0" w:right="0" w:firstLine="567"/>
        <w:rPr>
          <w:rFonts w:ascii="Cambria" w:hAnsi="Cambria"/>
          <w:kern w:val="0"/>
          <w:sz w:val="22"/>
          <w:lang w:val="en-AU" w:eastAsia="tr-TR"/>
          <w14:ligatures w14:val="none"/>
        </w:rPr>
      </w:pPr>
    </w:p>
    <w:p w14:paraId="7A20CBE5" w14:textId="77777777" w:rsidR="000E1FD0" w:rsidRDefault="000E1FD0" w:rsidP="000E1FD0">
      <w:pPr>
        <w:numPr>
          <w:ilvl w:val="0"/>
          <w:numId w:val="16"/>
        </w:numPr>
        <w:spacing w:after="240" w:line="240" w:lineRule="auto"/>
        <w:ind w:left="284" w:right="0" w:hanging="284"/>
        <w:jc w:val="left"/>
        <w:rPr>
          <w:rFonts w:ascii="Cambria" w:hAnsi="Cambria"/>
          <w:b/>
          <w:bCs/>
          <w:color w:val="auto"/>
          <w:kern w:val="0"/>
          <w:lang w:val="id-ID" w:eastAsia="en-US"/>
          <w14:ligatures w14:val="none"/>
        </w:rPr>
      </w:pPr>
      <w:proofErr w:type="spellStart"/>
      <w:r>
        <w:rPr>
          <w:rFonts w:ascii="Cambria" w:hAnsi="Cambria"/>
          <w:b/>
          <w:bCs/>
          <w:color w:val="auto"/>
          <w:kern w:val="0"/>
          <w:lang w:eastAsia="en-US"/>
          <w14:ligatures w14:val="none"/>
        </w:rPr>
        <w:t>Pendahuluan</w:t>
      </w:r>
      <w:proofErr w:type="spellEnd"/>
    </w:p>
    <w:p w14:paraId="6E20C78A" w14:textId="69D7AF2C" w:rsidR="00D526D4" w:rsidRDefault="00311D43" w:rsidP="00311D43">
      <w:pPr>
        <w:spacing w:after="0" w:line="240" w:lineRule="auto"/>
        <w:ind w:right="0"/>
        <w:rPr>
          <w:rFonts w:ascii="Cambria" w:hAnsi="Cambria" w:cs="Calibri"/>
          <w:color w:val="auto"/>
          <w:kern w:val="0"/>
          <w:szCs w:val="24"/>
          <w:lang w:val="sv-SE" w:eastAsia="en-US"/>
          <w14:ligatures w14:val="none"/>
        </w:rPr>
      </w:pPr>
      <w:r w:rsidRPr="006415AC">
        <w:rPr>
          <w:rFonts w:ascii="Cambria" w:hAnsi="Cambria" w:cs="Calibri"/>
          <w:color w:val="333333"/>
          <w:kern w:val="0"/>
          <w:sz w:val="22"/>
          <w:szCs w:val="20"/>
          <w:lang w:val="id-ID" w:eastAsia="en-US"/>
          <w14:ligatures w14:val="none"/>
        </w:rPr>
        <w:tab/>
      </w:r>
      <w:r w:rsidRPr="006415AC">
        <w:rPr>
          <w:rFonts w:ascii="Cambria" w:hAnsi="Cambria" w:cs="Calibri"/>
          <w:color w:val="auto"/>
          <w:kern w:val="0"/>
          <w:sz w:val="22"/>
          <w:szCs w:val="20"/>
          <w:lang w:val="id-ID" w:eastAsia="en-US"/>
          <w14:ligatures w14:val="none"/>
        </w:rPr>
        <w:tab/>
      </w:r>
      <w:r w:rsidRPr="006415AC">
        <w:rPr>
          <w:rFonts w:ascii="Cambria" w:hAnsi="Cambria" w:cs="Calibri"/>
          <w:color w:val="auto"/>
          <w:kern w:val="0"/>
          <w:szCs w:val="24"/>
          <w:lang w:val="id-ID" w:eastAsia="en-US"/>
          <w14:ligatures w14:val="none"/>
        </w:rPr>
        <w:t xml:space="preserve">Hukuman mati telah ada di Indonesia sejak penjajahan kolonial Belanda </w:t>
      </w:r>
      <w:r w:rsidR="00D526D4" w:rsidRPr="006415AC">
        <w:rPr>
          <w:rFonts w:ascii="Cambria" w:hAnsi="Cambria" w:cs="Calibri"/>
          <w:color w:val="auto"/>
          <w:kern w:val="0"/>
          <w:szCs w:val="24"/>
          <w:lang w:val="id-ID" w:eastAsia="en-US"/>
          <w14:ligatures w14:val="none"/>
        </w:rPr>
        <w:t xml:space="preserve"> </w:t>
      </w:r>
      <w:r w:rsidRPr="006415AC">
        <w:rPr>
          <w:rFonts w:ascii="Cambria" w:hAnsi="Cambria" w:cs="Calibri"/>
          <w:color w:val="auto"/>
          <w:kern w:val="0"/>
          <w:szCs w:val="24"/>
          <w:lang w:val="id-ID" w:eastAsia="en-US"/>
          <w14:ligatures w14:val="none"/>
        </w:rPr>
        <w:t xml:space="preserve">yang dicetuskan oleh Gubenur jendral Belanda pada saat itu Henry Willem Daendels 1808. </w:t>
      </w:r>
      <w:r w:rsidRPr="00311D43">
        <w:rPr>
          <w:rFonts w:ascii="Cambria" w:hAnsi="Cambria" w:cs="Calibri"/>
          <w:color w:val="auto"/>
          <w:kern w:val="0"/>
          <w:szCs w:val="24"/>
          <w:lang w:val="sv-SE" w:eastAsia="en-US"/>
          <w14:ligatures w14:val="none"/>
        </w:rPr>
        <w:t>Perdebatan hukuman mati terus berlangsung sejak era demokrasi liberal sampai masa-masa reformasi. Perbedaan pandangan hukuman mati ini dirasa tidak adil karena mencabut nyawa seseorang yang tidak sesuai dengan hak asasi manusia. Namun, di Indonesia sendiri memiliki landasan yuridis dalam pelaksanaan hukuman mati ditentukan dalam Pasal 28j UUD 1945 tentang pembatasan hak asasi manusia. Hukuman mati dianggap simbolis agar penegakan hukum dapat berjalan. Kritik</w:t>
      </w:r>
      <w:r>
        <w:rPr>
          <w:rFonts w:ascii="Cambria" w:hAnsi="Cambria" w:cs="Calibri"/>
          <w:color w:val="auto"/>
          <w:kern w:val="0"/>
          <w:szCs w:val="24"/>
          <w:lang w:val="sv-SE" w:eastAsia="en-US"/>
          <w14:ligatures w14:val="none"/>
        </w:rPr>
        <w:t xml:space="preserve"> Internasional </w:t>
      </w:r>
      <w:r w:rsidR="0096031D">
        <w:rPr>
          <w:rFonts w:ascii="Cambria" w:hAnsi="Cambria" w:cs="Calibri"/>
          <w:color w:val="auto"/>
          <w:kern w:val="0"/>
          <w:szCs w:val="24"/>
          <w:lang w:val="sv-SE" w:eastAsia="en-US"/>
          <w14:ligatures w14:val="none"/>
        </w:rPr>
        <w:t>Perserikatan Bangsa-Bangsa (PBB) tidak ditemukan penelitian ilmiah bahwa hukuman mati efektif dalam menekan angka kejahatan (Putri,2024:6).</w:t>
      </w:r>
    </w:p>
    <w:p w14:paraId="32D018B3" w14:textId="327187FE" w:rsidR="0096031D" w:rsidRDefault="0096031D" w:rsidP="0096031D">
      <w:pPr>
        <w:spacing w:after="0" w:line="240" w:lineRule="auto"/>
        <w:ind w:right="0"/>
        <w:rPr>
          <w:rFonts w:ascii="Cambria" w:hAnsi="Cambria" w:cs="Calibri"/>
          <w:color w:val="auto"/>
          <w:kern w:val="0"/>
          <w:szCs w:val="24"/>
          <w:lang w:val="sv-SE" w:eastAsia="en-US"/>
          <w14:ligatures w14:val="none"/>
        </w:rPr>
      </w:pPr>
      <w:r>
        <w:rPr>
          <w:rFonts w:ascii="Cambria" w:hAnsi="Cambria" w:cs="Calibri"/>
          <w:color w:val="auto"/>
          <w:kern w:val="0"/>
          <w:szCs w:val="24"/>
          <w:lang w:val="sv-SE" w:eastAsia="en-US"/>
          <w14:ligatures w14:val="none"/>
        </w:rPr>
        <w:tab/>
      </w:r>
      <w:r>
        <w:rPr>
          <w:rFonts w:ascii="Cambria" w:hAnsi="Cambria" w:cs="Calibri"/>
          <w:color w:val="auto"/>
          <w:kern w:val="0"/>
          <w:szCs w:val="24"/>
          <w:lang w:val="sv-SE" w:eastAsia="en-US"/>
          <w14:ligatures w14:val="none"/>
        </w:rPr>
        <w:tab/>
        <w:t xml:space="preserve">Berdasarkan hal tersebut masih diterapkan di Indonesia maka akan menjadi kesalahan dalam mengambil keputusan pengadilan dimana terdakwa tidak ada cara lain lagi dalam memperbaiki kesalahannya. Namun, ada juga pihak yang berpendapat bahwa hukuman mati tetap harus ada sebagai pencegahan kejahatan yang serius seperti; kejahatan pembunuhan berencana salah satu kasus pembunuhan berencana yakni kasus Ferdy </w:t>
      </w:r>
      <w:r w:rsidR="00FB5467">
        <w:rPr>
          <w:rFonts w:ascii="Cambria" w:hAnsi="Cambria" w:cs="Calibri"/>
          <w:color w:val="auto"/>
          <w:kern w:val="0"/>
          <w:szCs w:val="24"/>
          <w:lang w:val="sv-SE" w:eastAsia="en-US"/>
          <w14:ligatures w14:val="none"/>
        </w:rPr>
        <w:t>S</w:t>
      </w:r>
      <w:r>
        <w:rPr>
          <w:rFonts w:ascii="Cambria" w:hAnsi="Cambria" w:cs="Calibri"/>
          <w:color w:val="auto"/>
          <w:kern w:val="0"/>
          <w:szCs w:val="24"/>
          <w:lang w:val="sv-SE" w:eastAsia="en-US"/>
          <w14:ligatures w14:val="none"/>
        </w:rPr>
        <w:t xml:space="preserve">ambo dan </w:t>
      </w:r>
      <w:r w:rsidR="00FB5467">
        <w:rPr>
          <w:rFonts w:ascii="Cambria" w:hAnsi="Cambria" w:cs="Calibri"/>
          <w:color w:val="auto"/>
          <w:kern w:val="0"/>
          <w:szCs w:val="24"/>
          <w:lang w:val="sv-SE" w:eastAsia="en-US"/>
          <w14:ligatures w14:val="none"/>
        </w:rPr>
        <w:t>Harry Aris Sandigon. Kasus yang sangat mengguncang institusi Polri pada waktu itu adalah kasus FS yang diduga pembunuhan itu terjadi akibat istrinya dilecehkan oleh ajudannya, sementara kasus H</w:t>
      </w:r>
      <w:r w:rsidR="00AE6FA2">
        <w:rPr>
          <w:rFonts w:ascii="Cambria" w:hAnsi="Cambria" w:cs="Calibri"/>
          <w:color w:val="auto"/>
          <w:kern w:val="0"/>
          <w:szCs w:val="24"/>
          <w:lang w:val="sv-SE" w:eastAsia="en-US"/>
          <w14:ligatures w14:val="none"/>
        </w:rPr>
        <w:t>A</w:t>
      </w:r>
      <w:r w:rsidR="00FB5467">
        <w:rPr>
          <w:rFonts w:ascii="Cambria" w:hAnsi="Cambria" w:cs="Calibri"/>
          <w:color w:val="auto"/>
          <w:kern w:val="0"/>
          <w:szCs w:val="24"/>
          <w:lang w:val="sv-SE" w:eastAsia="en-US"/>
          <w14:ligatures w14:val="none"/>
        </w:rPr>
        <w:t>S melakukan pembunuhan berencana terhadap empat anggota keluarga dengan motif di balik tindakan keji ini akibat sakit hati karena ucapan DN sehingga pembunuhan itu terjadi.</w:t>
      </w:r>
    </w:p>
    <w:p w14:paraId="1A485E08" w14:textId="657C3128" w:rsidR="00FB5467" w:rsidRDefault="00FB5467" w:rsidP="0096031D">
      <w:pPr>
        <w:spacing w:after="0" w:line="240" w:lineRule="auto"/>
        <w:ind w:right="0"/>
        <w:rPr>
          <w:rFonts w:ascii="Cambria" w:hAnsi="Cambria" w:cs="Calibri"/>
          <w:color w:val="auto"/>
          <w:kern w:val="0"/>
          <w:szCs w:val="24"/>
          <w:lang w:val="sv-SE" w:eastAsia="en-US"/>
          <w14:ligatures w14:val="none"/>
        </w:rPr>
      </w:pPr>
      <w:r>
        <w:rPr>
          <w:rFonts w:ascii="Cambria" w:hAnsi="Cambria" w:cs="Calibri"/>
          <w:color w:val="auto"/>
          <w:kern w:val="0"/>
          <w:szCs w:val="24"/>
          <w:lang w:val="sv-SE" w:eastAsia="en-US"/>
          <w14:ligatures w14:val="none"/>
        </w:rPr>
        <w:tab/>
      </w:r>
      <w:r>
        <w:rPr>
          <w:rFonts w:ascii="Cambria" w:hAnsi="Cambria" w:cs="Calibri"/>
          <w:color w:val="auto"/>
          <w:kern w:val="0"/>
          <w:szCs w:val="24"/>
          <w:lang w:val="sv-SE" w:eastAsia="en-US"/>
          <w14:ligatures w14:val="none"/>
        </w:rPr>
        <w:tab/>
        <w:t>Kasus-kasus seperti kasus FS dan HAS pada pengadilan negeri terancam pidana mati</w:t>
      </w:r>
      <w:r w:rsidR="00AE6FA2">
        <w:rPr>
          <w:rFonts w:ascii="Cambria" w:hAnsi="Cambria" w:cs="Calibri"/>
          <w:color w:val="auto"/>
          <w:kern w:val="0"/>
          <w:szCs w:val="24"/>
          <w:lang w:val="sv-SE" w:eastAsia="en-US"/>
          <w14:ligatures w14:val="none"/>
        </w:rPr>
        <w:t xml:space="preserve"> sebab kedua kasus tersebut melakukan pembunuha berencana. Namun, kasasi yang ditempuh pada kedua kasus tersebut mendapat pertimbangan hukuman yang berbeda, jika kasus FS di Mahkamah Agung dari pidana mati menjadi seumur hidup dan kasus HAS</w:t>
      </w:r>
      <w:r>
        <w:rPr>
          <w:rFonts w:ascii="Cambria" w:hAnsi="Cambria" w:cs="Calibri"/>
          <w:color w:val="auto"/>
          <w:kern w:val="0"/>
          <w:szCs w:val="24"/>
          <w:lang w:val="sv-SE" w:eastAsia="en-US"/>
          <w14:ligatures w14:val="none"/>
        </w:rPr>
        <w:t xml:space="preserve"> </w:t>
      </w:r>
      <w:r w:rsidR="00AE6FA2">
        <w:rPr>
          <w:rFonts w:ascii="Cambria" w:hAnsi="Cambria" w:cs="Calibri"/>
          <w:color w:val="auto"/>
          <w:kern w:val="0"/>
          <w:szCs w:val="24"/>
          <w:lang w:val="sv-SE" w:eastAsia="en-US"/>
          <w14:ligatures w14:val="none"/>
        </w:rPr>
        <w:t xml:space="preserve">dari pidana mati kemudian kasasi tetap hukumannya pidana mati. Kajian terhadap kasus FS dan HAS menjadi penting karena kedua kasus ini melibatkan kejahatan serius yang berujung pada vonis hukuman mati, tetapi memiliki latar belakang dan pertimbangan hukum yang berbeda dalam putusan Mahkamah Agung (MA). Analisis terdahap pertimbanga hukum dalam putusan Mahkamah Agung atas  kedua kasus ini dapat memberikan wawasan tentang </w:t>
      </w:r>
      <w:r w:rsidR="00AE6FA2">
        <w:rPr>
          <w:rFonts w:ascii="Cambria" w:hAnsi="Cambria" w:cs="Calibri"/>
          <w:color w:val="auto"/>
          <w:kern w:val="0"/>
          <w:szCs w:val="24"/>
          <w:lang w:val="sv-SE" w:eastAsia="en-US"/>
          <w14:ligatures w14:val="none"/>
        </w:rPr>
        <w:lastRenderedPageBreak/>
        <w:t xml:space="preserve">konsistensi, objektivitas, dan </w:t>
      </w:r>
      <w:r w:rsidR="0069490D">
        <w:rPr>
          <w:rFonts w:ascii="Cambria" w:hAnsi="Cambria" w:cs="Calibri"/>
          <w:color w:val="auto"/>
          <w:kern w:val="0"/>
          <w:szCs w:val="24"/>
          <w:lang w:val="sv-SE" w:eastAsia="en-US"/>
          <w14:ligatures w14:val="none"/>
        </w:rPr>
        <w:t>prinsip keadilan. Kajian ini penting untuk menilai dasar pertimbangan hukuman dalam penerapan pidana mati di Indonesia. Untuk menjawab dasar pertimbangan hukuman pada kedua kasus tersebut pada putusan Mahkamah Agung yaitu:</w:t>
      </w:r>
    </w:p>
    <w:p w14:paraId="6876A78B" w14:textId="729CD750" w:rsidR="0069490D" w:rsidRPr="0069490D" w:rsidRDefault="0069490D" w:rsidP="0069490D">
      <w:pPr>
        <w:pStyle w:val="ListParagraph"/>
        <w:numPr>
          <w:ilvl w:val="0"/>
          <w:numId w:val="12"/>
        </w:numPr>
        <w:ind w:right="0"/>
        <w:rPr>
          <w:rFonts w:ascii="Cambria" w:hAnsi="Cambria"/>
          <w:sz w:val="24"/>
          <w:szCs w:val="24"/>
          <w:lang w:val="sv-SE"/>
        </w:rPr>
      </w:pPr>
      <w:r w:rsidRPr="0069490D">
        <w:rPr>
          <w:rFonts w:ascii="Cambria" w:hAnsi="Cambria"/>
          <w:sz w:val="24"/>
          <w:szCs w:val="24"/>
          <w:lang w:val="sv-SE"/>
        </w:rPr>
        <w:t>Bagaimana perbandingan putusan Mahkamah Agung terhadap kasus Ferdy Sambo dan Harry Aris Sandigon?</w:t>
      </w:r>
    </w:p>
    <w:p w14:paraId="05FD1160" w14:textId="2FD6EDFB" w:rsidR="0069490D" w:rsidRPr="0069490D" w:rsidRDefault="0069490D" w:rsidP="0069490D">
      <w:pPr>
        <w:pStyle w:val="ListParagraph"/>
        <w:numPr>
          <w:ilvl w:val="0"/>
          <w:numId w:val="12"/>
        </w:numPr>
        <w:ind w:right="0"/>
        <w:rPr>
          <w:rFonts w:ascii="Cambria" w:hAnsi="Cambria"/>
          <w:sz w:val="24"/>
          <w:szCs w:val="24"/>
          <w:lang w:val="sv-SE"/>
        </w:rPr>
      </w:pPr>
      <w:r w:rsidRPr="0069490D">
        <w:rPr>
          <w:rFonts w:ascii="Cambria" w:hAnsi="Cambria"/>
          <w:sz w:val="24"/>
          <w:szCs w:val="24"/>
          <w:lang w:val="sv-SE"/>
        </w:rPr>
        <w:t>Apa saja faktor-faktor yang mempengaruhi hakim Mahkamah Agung pada perbedaan hukuman yag dijatuhkan kepada Ferdy Sambo dan Harry Aris Sandigon?</w:t>
      </w:r>
    </w:p>
    <w:p w14:paraId="23A00958" w14:textId="2665D6D5" w:rsidR="00FB5467" w:rsidRPr="0069490D" w:rsidRDefault="00FB5467" w:rsidP="0096031D">
      <w:pPr>
        <w:spacing w:after="0" w:line="240" w:lineRule="auto"/>
        <w:ind w:right="0"/>
        <w:rPr>
          <w:rFonts w:ascii="Cambria" w:hAnsi="Cambria" w:cs="Calibri"/>
          <w:color w:val="auto"/>
          <w:kern w:val="0"/>
          <w:szCs w:val="24"/>
          <w:lang w:val="sv-SE" w:eastAsia="en-US"/>
          <w14:ligatures w14:val="none"/>
        </w:rPr>
      </w:pPr>
      <w:r w:rsidRPr="0069490D">
        <w:rPr>
          <w:rFonts w:ascii="Cambria" w:hAnsi="Cambria" w:cs="Calibri"/>
          <w:color w:val="auto"/>
          <w:kern w:val="0"/>
          <w:szCs w:val="24"/>
          <w:lang w:val="sv-SE" w:eastAsia="en-US"/>
          <w14:ligatures w14:val="none"/>
        </w:rPr>
        <w:tab/>
      </w:r>
      <w:r w:rsidRPr="0069490D">
        <w:rPr>
          <w:rFonts w:ascii="Cambria" w:hAnsi="Cambria" w:cs="Calibri"/>
          <w:color w:val="auto"/>
          <w:kern w:val="0"/>
          <w:szCs w:val="24"/>
          <w:lang w:val="sv-SE" w:eastAsia="en-US"/>
          <w14:ligatures w14:val="none"/>
        </w:rPr>
        <w:tab/>
      </w:r>
    </w:p>
    <w:p w14:paraId="7A93E1F4" w14:textId="77777777" w:rsidR="00D526D4" w:rsidRPr="000F42C6" w:rsidRDefault="00D526D4" w:rsidP="0069490D">
      <w:pPr>
        <w:spacing w:after="0" w:line="240" w:lineRule="auto"/>
        <w:ind w:left="0" w:right="0" w:firstLine="0"/>
        <w:rPr>
          <w:rFonts w:ascii="Cambria" w:hAnsi="Cambria"/>
          <w:b/>
          <w:bCs/>
          <w:color w:val="auto"/>
          <w:kern w:val="0"/>
          <w:sz w:val="28"/>
          <w:lang w:val="id-ID" w:eastAsia="en-US"/>
          <w14:ligatures w14:val="none"/>
        </w:rPr>
      </w:pPr>
    </w:p>
    <w:p w14:paraId="16505257" w14:textId="70B2C661" w:rsidR="00D526D4" w:rsidRPr="000F42C6" w:rsidRDefault="00D526D4" w:rsidP="00D526D4">
      <w:pPr>
        <w:spacing w:after="240" w:line="240" w:lineRule="auto"/>
        <w:ind w:left="0" w:right="0" w:firstLine="0"/>
        <w:rPr>
          <w:rFonts w:ascii="Cambria" w:hAnsi="Cambria"/>
          <w:b/>
          <w:bCs/>
          <w:color w:val="auto"/>
          <w:kern w:val="0"/>
          <w:sz w:val="28"/>
          <w:lang w:val="id-ID" w:eastAsia="en-US"/>
          <w14:ligatures w14:val="none"/>
        </w:rPr>
      </w:pPr>
      <w:r w:rsidRPr="00BA6146">
        <w:rPr>
          <w:rFonts w:ascii="Cambria" w:hAnsi="Cambria"/>
          <w:b/>
          <w:bCs/>
          <w:color w:val="auto"/>
          <w:kern w:val="0"/>
          <w:sz w:val="28"/>
          <w:lang w:val="sv-SE" w:eastAsia="en-US"/>
          <w14:ligatures w14:val="none"/>
        </w:rPr>
        <w:t xml:space="preserve">2. </w:t>
      </w:r>
      <w:r w:rsidRPr="00BA6146">
        <w:rPr>
          <w:rFonts w:ascii="Cambria" w:hAnsi="Cambria"/>
          <w:b/>
          <w:bCs/>
          <w:color w:val="auto"/>
          <w:kern w:val="0"/>
          <w:lang w:val="sv-SE" w:eastAsia="en-US"/>
          <w14:ligatures w14:val="none"/>
        </w:rPr>
        <w:t>Metode</w:t>
      </w:r>
      <w:r w:rsidR="00AD76C8" w:rsidRPr="00BA6146">
        <w:rPr>
          <w:rFonts w:ascii="Cambria" w:hAnsi="Cambria"/>
          <w:b/>
          <w:bCs/>
          <w:color w:val="auto"/>
          <w:kern w:val="0"/>
          <w:lang w:val="sv-SE" w:eastAsia="en-US"/>
          <w14:ligatures w14:val="none"/>
        </w:rPr>
        <w:t xml:space="preserve"> Penelitian</w:t>
      </w:r>
    </w:p>
    <w:p w14:paraId="4905D4C7" w14:textId="4DC99F6A" w:rsidR="00D526D4" w:rsidRPr="0083745F" w:rsidRDefault="0069490D" w:rsidP="0069490D">
      <w:pPr>
        <w:spacing w:after="240" w:line="240" w:lineRule="auto"/>
        <w:ind w:left="0" w:right="0" w:firstLine="0"/>
        <w:rPr>
          <w:rFonts w:ascii="Cambria" w:hAnsi="Cambria" w:cs="Calibri"/>
          <w:color w:val="auto"/>
          <w:kern w:val="0"/>
          <w:szCs w:val="24"/>
          <w:lang w:val="sv-SE" w:eastAsia="en-US"/>
          <w14:ligatures w14:val="none"/>
        </w:rPr>
      </w:pPr>
      <w:r>
        <w:rPr>
          <w:rFonts w:ascii="Cambria" w:hAnsi="Cambria" w:cs="Calibri"/>
          <w:color w:val="333333"/>
          <w:kern w:val="0"/>
          <w:sz w:val="22"/>
          <w:szCs w:val="20"/>
          <w:lang w:val="sv-SE" w:eastAsia="en-US"/>
          <w14:ligatures w14:val="none"/>
        </w:rPr>
        <w:tab/>
      </w:r>
      <w:r w:rsidRPr="0083745F">
        <w:rPr>
          <w:rFonts w:ascii="Cambria" w:hAnsi="Cambria" w:cs="Calibri"/>
          <w:color w:val="auto"/>
          <w:kern w:val="0"/>
          <w:szCs w:val="24"/>
          <w:lang w:val="sv-SE" w:eastAsia="en-US"/>
          <w14:ligatures w14:val="none"/>
        </w:rPr>
        <w:t xml:space="preserve">Penelitian ini menggunakan metode penelitian hukum normatif karena fokus penelitian berangkat </w:t>
      </w:r>
      <w:r w:rsidR="00743A3C" w:rsidRPr="0083745F">
        <w:rPr>
          <w:rFonts w:ascii="Cambria" w:hAnsi="Cambria" w:cs="Calibri"/>
          <w:color w:val="auto"/>
          <w:kern w:val="0"/>
          <w:szCs w:val="24"/>
          <w:lang w:val="sv-SE" w:eastAsia="en-US"/>
          <w14:ligatures w14:val="none"/>
        </w:rPr>
        <w:t>dari kekaburan norma sebab kedua kasus tersebut sama-sama vonis mati baik di Pengadilan negeri dan Pengadilan Tinggi dengan motif yang sama yakni dendam atau sakit hati terhadap seseorang. Namun, mendapat pertimbangan hukuman yang berbeda di kasasi Mahkamah Agung. Pendekatan yang digunakan yaitu ; 1. Pendekatan konsep, 2. Perbandingan hukum, dan 3. Pendekatan kasus. Bahan hukum yang digunakan adalah bahan hukum primer, bahan hukum sekunder dan bahan hukum tersier, dalam pengumpulan bahan hukum dilakukan dengan cara studi dokomen (studi kepustakaan). Bahan hukum yang sudah diperoleh dianalisis, dibandingkan, dan dipadukan untuk membentuk suatu kajian yang sistematis (Djuaeka dan Rahayu, 2019</w:t>
      </w:r>
      <w:r w:rsidR="00D6335E" w:rsidRPr="0083745F">
        <w:rPr>
          <w:rFonts w:ascii="Cambria" w:hAnsi="Cambria" w:cs="Calibri"/>
          <w:color w:val="auto"/>
          <w:kern w:val="0"/>
          <w:szCs w:val="24"/>
          <w:lang w:val="sv-SE" w:eastAsia="en-US"/>
          <w14:ligatures w14:val="none"/>
        </w:rPr>
        <w:t xml:space="preserve">:37). </w:t>
      </w:r>
      <w:r w:rsidR="000E1FD0" w:rsidRPr="0083745F">
        <w:rPr>
          <w:rFonts w:ascii="Cambria" w:hAnsi="Cambria" w:cs="Calibri"/>
          <w:color w:val="auto"/>
          <w:kern w:val="0"/>
          <w:szCs w:val="24"/>
          <w:lang w:val="sv-SE" w:eastAsia="en-US"/>
          <w14:ligatures w14:val="none"/>
        </w:rPr>
        <w:t>Teknik analisis bahan hukum ini bersifat deskriptif maksudnya adalah bahwa peneliti dalam menganalisis memberikan gambaran subjek dan objek penelitian, sehingga penulis dalam meneliti putusan nomor 813/Pid/2023 dan nomor 1340K/Pid/2019 secara uraian dan pemaparan terstruktur dengan menggunakan pendekatan analisis kualitatif.</w:t>
      </w:r>
    </w:p>
    <w:p w14:paraId="1F348E63" w14:textId="7E264143" w:rsidR="00D526D4" w:rsidRPr="00F427BB" w:rsidRDefault="00D526D4" w:rsidP="00D526D4">
      <w:pPr>
        <w:numPr>
          <w:ilvl w:val="0"/>
          <w:numId w:val="10"/>
        </w:numPr>
        <w:spacing w:after="120" w:line="240" w:lineRule="auto"/>
        <w:ind w:left="284" w:right="0" w:hanging="284"/>
        <w:contextualSpacing/>
        <w:jc w:val="left"/>
        <w:rPr>
          <w:rFonts w:ascii="Cambria" w:hAnsi="Cambria"/>
          <w:b/>
          <w:kern w:val="0"/>
          <w:szCs w:val="24"/>
          <w:lang w:val="en-GB" w:eastAsia="ja-JP"/>
          <w14:ligatures w14:val="none"/>
        </w:rPr>
      </w:pPr>
      <w:r w:rsidRPr="000F42C6">
        <w:rPr>
          <w:rFonts w:ascii="Cambria" w:hAnsi="Cambria"/>
          <w:b/>
          <w:kern w:val="0"/>
          <w:szCs w:val="24"/>
          <w:lang w:eastAsia="ja-JP"/>
          <w14:ligatures w14:val="none"/>
        </w:rPr>
        <w:t xml:space="preserve">Hasil dan </w:t>
      </w:r>
      <w:proofErr w:type="spellStart"/>
      <w:r w:rsidR="00AD76C8">
        <w:rPr>
          <w:rFonts w:ascii="Cambria" w:hAnsi="Cambria"/>
          <w:b/>
          <w:kern w:val="0"/>
          <w:szCs w:val="24"/>
          <w:lang w:eastAsia="ja-JP"/>
          <w14:ligatures w14:val="none"/>
        </w:rPr>
        <w:t>Pembahasan</w:t>
      </w:r>
      <w:proofErr w:type="spellEnd"/>
    </w:p>
    <w:p w14:paraId="1CA2B0E9" w14:textId="77777777" w:rsidR="00F427BB" w:rsidRPr="000E1FD0" w:rsidRDefault="00F427BB" w:rsidP="00F427BB">
      <w:pPr>
        <w:spacing w:after="120" w:line="240" w:lineRule="auto"/>
        <w:ind w:left="284" w:right="0" w:firstLine="0"/>
        <w:contextualSpacing/>
        <w:jc w:val="left"/>
        <w:rPr>
          <w:rFonts w:ascii="Cambria" w:hAnsi="Cambria"/>
          <w:b/>
          <w:kern w:val="0"/>
          <w:szCs w:val="24"/>
          <w:lang w:val="en-GB" w:eastAsia="ja-JP"/>
          <w14:ligatures w14:val="none"/>
        </w:rPr>
      </w:pPr>
    </w:p>
    <w:p w14:paraId="1A659BA9" w14:textId="49DD4492" w:rsidR="000E1FD0" w:rsidRDefault="000E1FD0" w:rsidP="000E1FD0">
      <w:pPr>
        <w:spacing w:after="120" w:line="240" w:lineRule="auto"/>
        <w:ind w:left="284" w:right="0" w:firstLine="0"/>
        <w:contextualSpacing/>
        <w:jc w:val="left"/>
        <w:rPr>
          <w:rFonts w:ascii="Cambria" w:hAnsi="Cambria"/>
          <w:b/>
          <w:kern w:val="0"/>
          <w:szCs w:val="24"/>
          <w:lang w:eastAsia="ja-JP"/>
          <w14:ligatures w14:val="none"/>
        </w:rPr>
      </w:pPr>
      <w:proofErr w:type="spellStart"/>
      <w:r>
        <w:rPr>
          <w:rFonts w:ascii="Cambria" w:hAnsi="Cambria"/>
          <w:b/>
          <w:kern w:val="0"/>
          <w:szCs w:val="24"/>
          <w:lang w:eastAsia="ja-JP"/>
          <w14:ligatures w14:val="none"/>
        </w:rPr>
        <w:t>Perbandingan</w:t>
      </w:r>
      <w:proofErr w:type="spellEnd"/>
      <w:r>
        <w:rPr>
          <w:rFonts w:ascii="Cambria" w:hAnsi="Cambria"/>
          <w:b/>
          <w:kern w:val="0"/>
          <w:szCs w:val="24"/>
          <w:lang w:eastAsia="ja-JP"/>
          <w14:ligatures w14:val="none"/>
        </w:rPr>
        <w:t xml:space="preserve"> </w:t>
      </w:r>
      <w:proofErr w:type="spellStart"/>
      <w:r>
        <w:rPr>
          <w:rFonts w:ascii="Cambria" w:hAnsi="Cambria"/>
          <w:b/>
          <w:kern w:val="0"/>
          <w:szCs w:val="24"/>
          <w:lang w:eastAsia="ja-JP"/>
          <w14:ligatures w14:val="none"/>
        </w:rPr>
        <w:t>Putusan</w:t>
      </w:r>
      <w:proofErr w:type="spellEnd"/>
      <w:r>
        <w:rPr>
          <w:rFonts w:ascii="Cambria" w:hAnsi="Cambria"/>
          <w:b/>
          <w:kern w:val="0"/>
          <w:szCs w:val="24"/>
          <w:lang w:eastAsia="ja-JP"/>
          <w14:ligatures w14:val="none"/>
        </w:rPr>
        <w:t xml:space="preserve"> </w:t>
      </w:r>
      <w:proofErr w:type="spellStart"/>
      <w:r>
        <w:rPr>
          <w:rFonts w:ascii="Cambria" w:hAnsi="Cambria"/>
          <w:b/>
          <w:kern w:val="0"/>
          <w:szCs w:val="24"/>
          <w:lang w:eastAsia="ja-JP"/>
          <w14:ligatures w14:val="none"/>
        </w:rPr>
        <w:t>Mahkamah</w:t>
      </w:r>
      <w:proofErr w:type="spellEnd"/>
      <w:r>
        <w:rPr>
          <w:rFonts w:ascii="Cambria" w:hAnsi="Cambria"/>
          <w:b/>
          <w:kern w:val="0"/>
          <w:szCs w:val="24"/>
          <w:lang w:eastAsia="ja-JP"/>
          <w14:ligatures w14:val="none"/>
        </w:rPr>
        <w:t xml:space="preserve"> Agung </w:t>
      </w:r>
      <w:proofErr w:type="spellStart"/>
      <w:r>
        <w:rPr>
          <w:rFonts w:ascii="Cambria" w:hAnsi="Cambria"/>
          <w:b/>
          <w:kern w:val="0"/>
          <w:szCs w:val="24"/>
          <w:lang w:eastAsia="ja-JP"/>
          <w14:ligatures w14:val="none"/>
        </w:rPr>
        <w:t>Terhadap</w:t>
      </w:r>
      <w:proofErr w:type="spellEnd"/>
      <w:r>
        <w:rPr>
          <w:rFonts w:ascii="Cambria" w:hAnsi="Cambria"/>
          <w:b/>
          <w:kern w:val="0"/>
          <w:szCs w:val="24"/>
          <w:lang w:eastAsia="ja-JP"/>
          <w14:ligatures w14:val="none"/>
        </w:rPr>
        <w:t xml:space="preserve"> </w:t>
      </w:r>
      <w:proofErr w:type="spellStart"/>
      <w:r>
        <w:rPr>
          <w:rFonts w:ascii="Cambria" w:hAnsi="Cambria"/>
          <w:b/>
          <w:kern w:val="0"/>
          <w:szCs w:val="24"/>
          <w:lang w:eastAsia="ja-JP"/>
          <w14:ligatures w14:val="none"/>
        </w:rPr>
        <w:t>Kasus</w:t>
      </w:r>
      <w:proofErr w:type="spellEnd"/>
      <w:r>
        <w:rPr>
          <w:rFonts w:ascii="Cambria" w:hAnsi="Cambria"/>
          <w:b/>
          <w:kern w:val="0"/>
          <w:szCs w:val="24"/>
          <w:lang w:eastAsia="ja-JP"/>
          <w14:ligatures w14:val="none"/>
        </w:rPr>
        <w:t xml:space="preserve"> Ferdy Sambo dan Harry Aris Sandigon</w:t>
      </w:r>
    </w:p>
    <w:p w14:paraId="489C78C5" w14:textId="2A709982" w:rsidR="003F423E" w:rsidRPr="006415AC" w:rsidRDefault="003F423E" w:rsidP="003F423E">
      <w:pPr>
        <w:spacing w:after="120" w:line="240" w:lineRule="auto"/>
        <w:ind w:left="284" w:right="0" w:firstLine="0"/>
        <w:contextualSpacing/>
        <w:rPr>
          <w:rFonts w:ascii="Cambria" w:hAnsi="Cambria"/>
          <w:bCs/>
          <w:kern w:val="0"/>
          <w:szCs w:val="24"/>
          <w:lang w:val="sv-SE" w:eastAsia="ja-JP"/>
          <w14:ligatures w14:val="none"/>
        </w:rPr>
      </w:pPr>
      <w:r w:rsidRPr="006415AC">
        <w:rPr>
          <w:rFonts w:ascii="Cambria" w:hAnsi="Cambria"/>
          <w:b/>
          <w:kern w:val="0"/>
          <w:szCs w:val="24"/>
          <w:lang w:val="sv-SE" w:eastAsia="ja-JP"/>
          <w14:ligatures w14:val="none"/>
        </w:rPr>
        <w:tab/>
      </w:r>
      <w:r w:rsidRPr="006415AC">
        <w:rPr>
          <w:rFonts w:ascii="Cambria" w:hAnsi="Cambria"/>
          <w:bCs/>
          <w:kern w:val="0"/>
          <w:szCs w:val="24"/>
          <w:lang w:val="sv-SE" w:eastAsia="ja-JP"/>
          <w14:ligatures w14:val="none"/>
        </w:rPr>
        <w:t xml:space="preserve">Disparitas merupakan proses penjatuhan hukuman bagi terdakwa yang kasus dan dakwaan sama namun, mendapat hukuman yang berbeda di putusan pengadilan. </w:t>
      </w:r>
      <w:r w:rsidRPr="006415AC">
        <w:rPr>
          <w:rFonts w:ascii="Cambria" w:hAnsi="Cambria"/>
          <w:lang w:val="sv-SE"/>
        </w:rPr>
        <w:t>Kadangkala dalam kebebasan hakim ini memberikan dampak negatif baik terdakwa maupun penuntut umum yang tidak puas dengan putusan pengadilan baik di Pengadilan Negeri kemudian banding ke Pengadilan Tinggi, maka daripada itu sebagai benteng terahkir para pencari keadilan ini dilakukan upaya kasasi di Mahkamah Agung sesuai dengan peran Mahkamah Agung dalam mengadili para pihak yang tidak puas dengan putusan sebelumnya. Dengan demikian para pihak mewajibkan memori kasasi dalam permohonnya dan dengan alasan yang diuraikan dalam memori tersebut. Pada ditingkat kasasi ini penulis membandingkan kasasi yang ditempuh oleh Ferdy Sambo dan Harry Aris Sandigon sebagai berikut:</w:t>
      </w:r>
    </w:p>
    <w:p w14:paraId="1824C4F0" w14:textId="7D1C8312" w:rsidR="00F427BB" w:rsidRPr="006415AC" w:rsidRDefault="00F427BB" w:rsidP="003F423E">
      <w:pPr>
        <w:spacing w:after="120" w:line="240" w:lineRule="auto"/>
        <w:ind w:left="0" w:right="0" w:firstLine="0"/>
        <w:contextualSpacing/>
        <w:rPr>
          <w:rFonts w:ascii="Cambria" w:hAnsi="Cambria"/>
          <w:b/>
          <w:kern w:val="0"/>
          <w:szCs w:val="24"/>
          <w:lang w:val="sv-SE" w:eastAsia="ja-JP"/>
          <w14:ligatures w14:val="none"/>
        </w:rPr>
      </w:pPr>
    </w:p>
    <w:p w14:paraId="77526C57" w14:textId="5866AFDD" w:rsidR="00F427BB" w:rsidRPr="006415AC" w:rsidRDefault="00F427BB" w:rsidP="003F423E">
      <w:pPr>
        <w:spacing w:after="120" w:line="240" w:lineRule="auto"/>
        <w:ind w:left="0" w:right="0" w:firstLine="0"/>
        <w:contextualSpacing/>
        <w:rPr>
          <w:rFonts w:ascii="Cambria" w:hAnsi="Cambria"/>
          <w:bCs/>
          <w:kern w:val="0"/>
          <w:szCs w:val="24"/>
          <w:lang w:val="sv-SE" w:eastAsia="ja-JP"/>
          <w14:ligatures w14:val="none"/>
        </w:rPr>
      </w:pPr>
    </w:p>
    <w:p w14:paraId="76759204" w14:textId="06835705" w:rsidR="00F427BB" w:rsidRDefault="00F427BB" w:rsidP="00F427BB">
      <w:pPr>
        <w:spacing w:after="120" w:line="240" w:lineRule="auto"/>
        <w:ind w:left="284" w:right="0" w:firstLine="0"/>
        <w:contextualSpacing/>
        <w:jc w:val="center"/>
        <w:rPr>
          <w:rFonts w:ascii="Cambria" w:hAnsi="Cambria"/>
          <w:bCs/>
          <w:kern w:val="0"/>
          <w:szCs w:val="24"/>
          <w:lang w:eastAsia="ja-JP"/>
          <w14:ligatures w14:val="none"/>
        </w:rPr>
      </w:pPr>
      <w:r w:rsidRPr="00D84F86">
        <w:rPr>
          <w:rFonts w:ascii="Cambria" w:hAnsi="Cambria"/>
          <w:b/>
          <w:kern w:val="0"/>
          <w:szCs w:val="24"/>
          <w:lang w:eastAsia="ja-JP"/>
          <w14:ligatures w14:val="none"/>
        </w:rPr>
        <w:t>Tabel 1</w:t>
      </w:r>
      <w:r w:rsidR="00D84F86" w:rsidRPr="00D84F86">
        <w:rPr>
          <w:rFonts w:ascii="Cambria" w:hAnsi="Cambria"/>
          <w:b/>
          <w:kern w:val="0"/>
          <w:szCs w:val="24"/>
          <w:lang w:eastAsia="ja-JP"/>
          <w14:ligatures w14:val="none"/>
        </w:rPr>
        <w:t xml:space="preserve">. </w:t>
      </w:r>
      <w:proofErr w:type="spellStart"/>
      <w:r>
        <w:rPr>
          <w:rFonts w:ascii="Cambria" w:hAnsi="Cambria"/>
          <w:bCs/>
          <w:kern w:val="0"/>
          <w:szCs w:val="24"/>
          <w:lang w:eastAsia="ja-JP"/>
          <w14:ligatures w14:val="none"/>
        </w:rPr>
        <w:t>Perbandingan</w:t>
      </w:r>
      <w:proofErr w:type="spellEnd"/>
      <w:r>
        <w:rPr>
          <w:rFonts w:ascii="Cambria" w:hAnsi="Cambria"/>
          <w:bCs/>
          <w:kern w:val="0"/>
          <w:szCs w:val="24"/>
          <w:lang w:eastAsia="ja-JP"/>
          <w14:ligatures w14:val="none"/>
        </w:rPr>
        <w:t xml:space="preserve"> </w:t>
      </w:r>
      <w:proofErr w:type="spellStart"/>
      <w:r>
        <w:rPr>
          <w:rFonts w:ascii="Cambria" w:hAnsi="Cambria"/>
          <w:bCs/>
          <w:kern w:val="0"/>
          <w:szCs w:val="24"/>
          <w:lang w:eastAsia="ja-JP"/>
          <w14:ligatures w14:val="none"/>
        </w:rPr>
        <w:t>Kasus</w:t>
      </w:r>
      <w:proofErr w:type="spellEnd"/>
      <w:r>
        <w:rPr>
          <w:rFonts w:ascii="Cambria" w:hAnsi="Cambria"/>
          <w:bCs/>
          <w:kern w:val="0"/>
          <w:szCs w:val="24"/>
          <w:lang w:eastAsia="ja-JP"/>
          <w14:ligatures w14:val="none"/>
        </w:rPr>
        <w:t xml:space="preserve"> Ferdy sambo dan Harry Aris Sandigon</w:t>
      </w:r>
    </w:p>
    <w:p w14:paraId="5903EEFC" w14:textId="06F40CCC" w:rsidR="00F427BB" w:rsidRDefault="00F427BB" w:rsidP="00F427BB">
      <w:pPr>
        <w:spacing w:after="120" w:line="240" w:lineRule="auto"/>
        <w:ind w:left="284" w:right="0" w:firstLine="0"/>
        <w:contextualSpacing/>
        <w:jc w:val="center"/>
        <w:rPr>
          <w:rFonts w:ascii="Cambria" w:hAnsi="Cambria"/>
          <w:bCs/>
          <w:kern w:val="0"/>
          <w:szCs w:val="24"/>
          <w:lang w:eastAsia="ja-JP"/>
          <w14:ligatures w14:val="none"/>
        </w:rPr>
      </w:pPr>
    </w:p>
    <w:tbl>
      <w:tblPr>
        <w:tblStyle w:val="TableGrid0"/>
        <w:tblW w:w="0" w:type="auto"/>
        <w:tblInd w:w="284" w:type="dxa"/>
        <w:tblLook w:val="04A0" w:firstRow="1" w:lastRow="0" w:firstColumn="1" w:lastColumn="0" w:noHBand="0" w:noVBand="1"/>
      </w:tblPr>
      <w:tblGrid>
        <w:gridCol w:w="1979"/>
        <w:gridCol w:w="3508"/>
        <w:gridCol w:w="2716"/>
      </w:tblGrid>
      <w:tr w:rsidR="00F427BB" w14:paraId="5BB32B5D" w14:textId="77777777" w:rsidTr="00F427BB">
        <w:tc>
          <w:tcPr>
            <w:tcW w:w="1979" w:type="dxa"/>
          </w:tcPr>
          <w:p w14:paraId="257CAC3E" w14:textId="38588332" w:rsidR="00F427BB" w:rsidRPr="00F427BB" w:rsidRDefault="00F427BB" w:rsidP="00F427BB">
            <w:pPr>
              <w:spacing w:after="120" w:line="240" w:lineRule="auto"/>
              <w:ind w:left="0" w:right="0" w:firstLine="0"/>
              <w:contextualSpacing/>
              <w:jc w:val="center"/>
              <w:rPr>
                <w:rFonts w:ascii="Cambria" w:hAnsi="Cambria"/>
                <w:b/>
                <w:kern w:val="0"/>
                <w:szCs w:val="24"/>
                <w:lang w:val="en-GB" w:eastAsia="ja-JP"/>
                <w14:ligatures w14:val="none"/>
              </w:rPr>
            </w:pPr>
            <w:proofErr w:type="spellStart"/>
            <w:r w:rsidRPr="00F427BB">
              <w:rPr>
                <w:rFonts w:ascii="Cambria" w:hAnsi="Cambria"/>
                <w:b/>
                <w:kern w:val="0"/>
                <w:szCs w:val="24"/>
                <w:lang w:val="en-GB" w:eastAsia="ja-JP"/>
                <w14:ligatures w14:val="none"/>
              </w:rPr>
              <w:t>Keterangan</w:t>
            </w:r>
            <w:proofErr w:type="spellEnd"/>
          </w:p>
        </w:tc>
        <w:tc>
          <w:tcPr>
            <w:tcW w:w="3508" w:type="dxa"/>
          </w:tcPr>
          <w:p w14:paraId="3AE88C49" w14:textId="48C1D264" w:rsidR="00F427BB" w:rsidRPr="00F427BB" w:rsidRDefault="00F427BB" w:rsidP="00F427BB">
            <w:pPr>
              <w:spacing w:after="120" w:line="240" w:lineRule="auto"/>
              <w:ind w:left="0" w:right="0" w:firstLine="0"/>
              <w:contextualSpacing/>
              <w:jc w:val="center"/>
              <w:rPr>
                <w:rFonts w:ascii="Cambria" w:hAnsi="Cambria"/>
                <w:b/>
                <w:kern w:val="0"/>
                <w:szCs w:val="24"/>
                <w:lang w:val="en-GB" w:eastAsia="ja-JP"/>
                <w14:ligatures w14:val="none"/>
              </w:rPr>
            </w:pPr>
            <w:r w:rsidRPr="00F427BB">
              <w:rPr>
                <w:rFonts w:ascii="Cambria" w:hAnsi="Cambria"/>
                <w:b/>
                <w:kern w:val="0"/>
                <w:szCs w:val="24"/>
                <w:lang w:val="en-GB" w:eastAsia="ja-JP"/>
                <w14:ligatures w14:val="none"/>
              </w:rPr>
              <w:t>FS</w:t>
            </w:r>
          </w:p>
        </w:tc>
        <w:tc>
          <w:tcPr>
            <w:tcW w:w="2716" w:type="dxa"/>
          </w:tcPr>
          <w:p w14:paraId="065A9282" w14:textId="02B43E77" w:rsidR="00F427BB" w:rsidRPr="00F427BB" w:rsidRDefault="00F427BB" w:rsidP="00F427BB">
            <w:pPr>
              <w:spacing w:after="120" w:line="240" w:lineRule="auto"/>
              <w:ind w:left="0" w:right="0" w:firstLine="0"/>
              <w:contextualSpacing/>
              <w:jc w:val="center"/>
              <w:rPr>
                <w:rFonts w:ascii="Cambria" w:hAnsi="Cambria"/>
                <w:b/>
                <w:kern w:val="0"/>
                <w:szCs w:val="24"/>
                <w:lang w:val="en-GB" w:eastAsia="ja-JP"/>
                <w14:ligatures w14:val="none"/>
              </w:rPr>
            </w:pPr>
            <w:r w:rsidRPr="00F427BB">
              <w:rPr>
                <w:rFonts w:ascii="Cambria" w:hAnsi="Cambria"/>
                <w:b/>
                <w:kern w:val="0"/>
                <w:szCs w:val="24"/>
                <w:lang w:val="en-GB" w:eastAsia="ja-JP"/>
                <w14:ligatures w14:val="none"/>
              </w:rPr>
              <w:t>HAS</w:t>
            </w:r>
          </w:p>
        </w:tc>
      </w:tr>
      <w:tr w:rsidR="00F427BB" w14:paraId="4E2045F8" w14:textId="77777777" w:rsidTr="00F427BB">
        <w:tc>
          <w:tcPr>
            <w:tcW w:w="1979" w:type="dxa"/>
          </w:tcPr>
          <w:p w14:paraId="03937A16" w14:textId="10D8EC94"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Pr>
                <w:rFonts w:ascii="Cambria" w:hAnsi="Cambria"/>
                <w:bCs/>
                <w:kern w:val="0"/>
                <w:szCs w:val="24"/>
                <w:lang w:val="en-GB" w:eastAsia="ja-JP"/>
                <w14:ligatures w14:val="none"/>
              </w:rPr>
              <w:t xml:space="preserve">Jenis </w:t>
            </w:r>
            <w:proofErr w:type="spellStart"/>
            <w:r>
              <w:rPr>
                <w:rFonts w:ascii="Cambria" w:hAnsi="Cambria"/>
                <w:bCs/>
                <w:kern w:val="0"/>
                <w:szCs w:val="24"/>
                <w:lang w:val="en-GB" w:eastAsia="ja-JP"/>
                <w14:ligatures w14:val="none"/>
              </w:rPr>
              <w:t>Perbuatan</w:t>
            </w:r>
            <w:proofErr w:type="spellEnd"/>
          </w:p>
        </w:tc>
        <w:tc>
          <w:tcPr>
            <w:tcW w:w="3508" w:type="dxa"/>
          </w:tcPr>
          <w:p w14:paraId="4BBF55AA" w14:textId="465B46AD"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proofErr w:type="spellStart"/>
            <w:r>
              <w:rPr>
                <w:rFonts w:ascii="Cambria" w:hAnsi="Cambria"/>
                <w:bCs/>
                <w:kern w:val="0"/>
                <w:szCs w:val="24"/>
                <w:lang w:val="en-GB" w:eastAsia="ja-JP"/>
                <w14:ligatures w14:val="none"/>
              </w:rPr>
              <w:t>Menggunakan</w:t>
            </w:r>
            <w:proofErr w:type="spellEnd"/>
            <w:r>
              <w:rPr>
                <w:rFonts w:ascii="Cambria" w:hAnsi="Cambria"/>
                <w:bCs/>
                <w:kern w:val="0"/>
                <w:szCs w:val="24"/>
                <w:lang w:val="en-GB" w:eastAsia="ja-JP"/>
                <w14:ligatures w14:val="none"/>
              </w:rPr>
              <w:t xml:space="preserve"> Pistol</w:t>
            </w:r>
          </w:p>
        </w:tc>
        <w:tc>
          <w:tcPr>
            <w:tcW w:w="2716" w:type="dxa"/>
          </w:tcPr>
          <w:p w14:paraId="06463307" w14:textId="517092BF"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proofErr w:type="spellStart"/>
            <w:r>
              <w:rPr>
                <w:rFonts w:ascii="Cambria" w:hAnsi="Cambria"/>
                <w:bCs/>
                <w:kern w:val="0"/>
                <w:szCs w:val="24"/>
                <w:lang w:val="en-GB" w:eastAsia="ja-JP"/>
                <w14:ligatures w14:val="none"/>
              </w:rPr>
              <w:t>Memukul</w:t>
            </w:r>
            <w:proofErr w:type="spellEnd"/>
            <w:r>
              <w:rPr>
                <w:rFonts w:ascii="Cambria" w:hAnsi="Cambria"/>
                <w:bCs/>
                <w:kern w:val="0"/>
                <w:szCs w:val="24"/>
                <w:lang w:val="en-GB" w:eastAsia="ja-JP"/>
                <w14:ligatures w14:val="none"/>
              </w:rPr>
              <w:t xml:space="preserve"> </w:t>
            </w:r>
            <w:proofErr w:type="spellStart"/>
            <w:r>
              <w:rPr>
                <w:rFonts w:ascii="Cambria" w:hAnsi="Cambria"/>
                <w:bCs/>
                <w:kern w:val="0"/>
                <w:szCs w:val="24"/>
                <w:lang w:val="en-GB" w:eastAsia="ja-JP"/>
                <w14:ligatures w14:val="none"/>
              </w:rPr>
              <w:t>dengan</w:t>
            </w:r>
            <w:proofErr w:type="spellEnd"/>
            <w:r>
              <w:rPr>
                <w:rFonts w:ascii="Cambria" w:hAnsi="Cambria"/>
                <w:bCs/>
                <w:kern w:val="0"/>
                <w:szCs w:val="24"/>
                <w:lang w:val="en-GB" w:eastAsia="ja-JP"/>
                <w14:ligatures w14:val="none"/>
              </w:rPr>
              <w:t xml:space="preserve"> </w:t>
            </w:r>
            <w:proofErr w:type="spellStart"/>
            <w:r>
              <w:rPr>
                <w:rFonts w:ascii="Cambria" w:hAnsi="Cambria"/>
                <w:bCs/>
                <w:kern w:val="0"/>
                <w:szCs w:val="24"/>
                <w:lang w:val="en-GB" w:eastAsia="ja-JP"/>
                <w14:ligatures w14:val="none"/>
              </w:rPr>
              <w:t>linggis</w:t>
            </w:r>
            <w:proofErr w:type="spellEnd"/>
          </w:p>
        </w:tc>
      </w:tr>
      <w:tr w:rsidR="00F427BB" w14:paraId="6395859D" w14:textId="77777777" w:rsidTr="00F427BB">
        <w:trPr>
          <w:trHeight w:val="331"/>
        </w:trPr>
        <w:tc>
          <w:tcPr>
            <w:tcW w:w="1979" w:type="dxa"/>
          </w:tcPr>
          <w:p w14:paraId="47291E4C" w14:textId="121C677C"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Pr>
                <w:rFonts w:ascii="Cambria" w:hAnsi="Cambria"/>
                <w:bCs/>
                <w:kern w:val="0"/>
                <w:szCs w:val="24"/>
                <w:lang w:val="en-GB" w:eastAsia="ja-JP"/>
                <w14:ligatures w14:val="none"/>
              </w:rPr>
              <w:t>Motif</w:t>
            </w:r>
          </w:p>
        </w:tc>
        <w:tc>
          <w:tcPr>
            <w:tcW w:w="3508" w:type="dxa"/>
          </w:tcPr>
          <w:p w14:paraId="0F7C3655" w14:textId="7D1E33A5"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proofErr w:type="spellStart"/>
            <w:r>
              <w:rPr>
                <w:rFonts w:ascii="Cambria" w:hAnsi="Cambria"/>
                <w:bCs/>
                <w:kern w:val="0"/>
                <w:szCs w:val="24"/>
                <w:lang w:val="en-GB" w:eastAsia="ja-JP"/>
                <w14:ligatures w14:val="none"/>
              </w:rPr>
              <w:t>Dendam</w:t>
            </w:r>
            <w:proofErr w:type="spellEnd"/>
          </w:p>
        </w:tc>
        <w:tc>
          <w:tcPr>
            <w:tcW w:w="2716" w:type="dxa"/>
          </w:tcPr>
          <w:p w14:paraId="2B3D23DC" w14:textId="6B5D61D1"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proofErr w:type="spellStart"/>
            <w:r>
              <w:rPr>
                <w:rFonts w:ascii="Cambria" w:hAnsi="Cambria"/>
                <w:bCs/>
                <w:kern w:val="0"/>
                <w:szCs w:val="24"/>
                <w:lang w:val="en-GB" w:eastAsia="ja-JP"/>
                <w14:ligatures w14:val="none"/>
              </w:rPr>
              <w:t>Dendam</w:t>
            </w:r>
            <w:proofErr w:type="spellEnd"/>
          </w:p>
        </w:tc>
      </w:tr>
      <w:tr w:rsidR="00F427BB" w14:paraId="42EEF545" w14:textId="77777777" w:rsidTr="00F427BB">
        <w:trPr>
          <w:trHeight w:val="421"/>
        </w:trPr>
        <w:tc>
          <w:tcPr>
            <w:tcW w:w="1979" w:type="dxa"/>
          </w:tcPr>
          <w:p w14:paraId="7A33B7F1" w14:textId="089918FF"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proofErr w:type="spellStart"/>
            <w:r>
              <w:rPr>
                <w:rFonts w:ascii="Cambria" w:hAnsi="Cambria"/>
                <w:bCs/>
                <w:kern w:val="0"/>
                <w:szCs w:val="24"/>
                <w:lang w:val="en-GB" w:eastAsia="ja-JP"/>
                <w14:ligatures w14:val="none"/>
              </w:rPr>
              <w:t>Jumlah</w:t>
            </w:r>
            <w:proofErr w:type="spellEnd"/>
            <w:r>
              <w:rPr>
                <w:rFonts w:ascii="Cambria" w:hAnsi="Cambria"/>
                <w:bCs/>
                <w:kern w:val="0"/>
                <w:szCs w:val="24"/>
                <w:lang w:val="en-GB" w:eastAsia="ja-JP"/>
                <w14:ligatures w14:val="none"/>
              </w:rPr>
              <w:t xml:space="preserve"> Pelaku</w:t>
            </w:r>
          </w:p>
        </w:tc>
        <w:tc>
          <w:tcPr>
            <w:tcW w:w="3508" w:type="dxa"/>
          </w:tcPr>
          <w:p w14:paraId="2D248593" w14:textId="62BF620B"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Pr>
                <w:rFonts w:ascii="Cambria" w:hAnsi="Cambria"/>
                <w:bCs/>
                <w:kern w:val="0"/>
                <w:szCs w:val="24"/>
                <w:lang w:val="en-GB" w:eastAsia="ja-JP"/>
                <w14:ligatures w14:val="none"/>
              </w:rPr>
              <w:t>5 (lima orang)</w:t>
            </w:r>
          </w:p>
        </w:tc>
        <w:tc>
          <w:tcPr>
            <w:tcW w:w="2716" w:type="dxa"/>
          </w:tcPr>
          <w:p w14:paraId="6D2516F7" w14:textId="001F48FA"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Pr>
                <w:rFonts w:ascii="Cambria" w:hAnsi="Cambria"/>
                <w:bCs/>
                <w:kern w:val="0"/>
                <w:szCs w:val="24"/>
                <w:lang w:val="en-GB" w:eastAsia="ja-JP"/>
                <w14:ligatures w14:val="none"/>
              </w:rPr>
              <w:t>1 (</w:t>
            </w:r>
            <w:proofErr w:type="spellStart"/>
            <w:r>
              <w:rPr>
                <w:rFonts w:ascii="Cambria" w:hAnsi="Cambria"/>
                <w:bCs/>
                <w:kern w:val="0"/>
                <w:szCs w:val="24"/>
                <w:lang w:val="en-GB" w:eastAsia="ja-JP"/>
                <w14:ligatures w14:val="none"/>
              </w:rPr>
              <w:t>satu</w:t>
            </w:r>
            <w:proofErr w:type="spellEnd"/>
            <w:r>
              <w:rPr>
                <w:rFonts w:ascii="Cambria" w:hAnsi="Cambria"/>
                <w:bCs/>
                <w:kern w:val="0"/>
                <w:szCs w:val="24"/>
                <w:lang w:val="en-GB" w:eastAsia="ja-JP"/>
                <w14:ligatures w14:val="none"/>
              </w:rPr>
              <w:t xml:space="preserve"> orang)</w:t>
            </w:r>
          </w:p>
        </w:tc>
      </w:tr>
      <w:tr w:rsidR="00F427BB" w14:paraId="33067EDE" w14:textId="77777777" w:rsidTr="00F427BB">
        <w:tc>
          <w:tcPr>
            <w:tcW w:w="1979" w:type="dxa"/>
          </w:tcPr>
          <w:p w14:paraId="64443580" w14:textId="6268052C"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Pr>
                <w:rFonts w:ascii="Cambria" w:hAnsi="Cambria"/>
                <w:bCs/>
                <w:kern w:val="0"/>
                <w:szCs w:val="24"/>
                <w:lang w:val="en-GB" w:eastAsia="ja-JP"/>
                <w14:ligatures w14:val="none"/>
              </w:rPr>
              <w:t>Status Sosial</w:t>
            </w:r>
          </w:p>
        </w:tc>
        <w:tc>
          <w:tcPr>
            <w:tcW w:w="3508" w:type="dxa"/>
          </w:tcPr>
          <w:p w14:paraId="27C55CBF" w14:textId="352AC9F1"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Pr>
                <w:rFonts w:ascii="Cambria" w:hAnsi="Cambria"/>
                <w:bCs/>
                <w:kern w:val="0"/>
                <w:szCs w:val="24"/>
                <w:lang w:val="en-GB" w:eastAsia="ja-JP"/>
                <w14:ligatures w14:val="none"/>
              </w:rPr>
              <w:t xml:space="preserve">Penegak </w:t>
            </w:r>
            <w:proofErr w:type="spellStart"/>
            <w:r>
              <w:rPr>
                <w:rFonts w:ascii="Cambria" w:hAnsi="Cambria"/>
                <w:bCs/>
                <w:kern w:val="0"/>
                <w:szCs w:val="24"/>
                <w:lang w:val="en-GB" w:eastAsia="ja-JP"/>
                <w14:ligatures w14:val="none"/>
              </w:rPr>
              <w:t>hukum</w:t>
            </w:r>
            <w:proofErr w:type="spellEnd"/>
          </w:p>
        </w:tc>
        <w:tc>
          <w:tcPr>
            <w:tcW w:w="2716" w:type="dxa"/>
          </w:tcPr>
          <w:p w14:paraId="5983DEC8" w14:textId="4B9BED64"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Pr>
                <w:rFonts w:ascii="Cambria" w:hAnsi="Cambria"/>
                <w:bCs/>
                <w:kern w:val="0"/>
                <w:szCs w:val="24"/>
                <w:lang w:val="en-GB" w:eastAsia="ja-JP"/>
                <w14:ligatures w14:val="none"/>
              </w:rPr>
              <w:t xml:space="preserve">Warga </w:t>
            </w:r>
            <w:proofErr w:type="spellStart"/>
            <w:r>
              <w:rPr>
                <w:rFonts w:ascii="Cambria" w:hAnsi="Cambria"/>
                <w:bCs/>
                <w:kern w:val="0"/>
                <w:szCs w:val="24"/>
                <w:lang w:val="en-GB" w:eastAsia="ja-JP"/>
                <w14:ligatures w14:val="none"/>
              </w:rPr>
              <w:t>Sipil</w:t>
            </w:r>
            <w:proofErr w:type="spellEnd"/>
          </w:p>
        </w:tc>
      </w:tr>
      <w:tr w:rsidR="00F427BB" w14:paraId="4DDF49BF" w14:textId="77777777" w:rsidTr="00F427BB">
        <w:tc>
          <w:tcPr>
            <w:tcW w:w="1979" w:type="dxa"/>
          </w:tcPr>
          <w:p w14:paraId="1B3DC6D2" w14:textId="70DE6E8C"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Pr>
                <w:rFonts w:ascii="Cambria" w:hAnsi="Cambria"/>
                <w:bCs/>
                <w:kern w:val="0"/>
                <w:szCs w:val="24"/>
                <w:lang w:val="en-GB" w:eastAsia="ja-JP"/>
                <w14:ligatures w14:val="none"/>
              </w:rPr>
              <w:t xml:space="preserve">Amar </w:t>
            </w:r>
            <w:proofErr w:type="spellStart"/>
            <w:r>
              <w:rPr>
                <w:rFonts w:ascii="Cambria" w:hAnsi="Cambria"/>
                <w:bCs/>
                <w:kern w:val="0"/>
                <w:szCs w:val="24"/>
                <w:lang w:val="en-GB" w:eastAsia="ja-JP"/>
                <w14:ligatures w14:val="none"/>
              </w:rPr>
              <w:t>Putusan</w:t>
            </w:r>
            <w:proofErr w:type="spellEnd"/>
          </w:p>
        </w:tc>
        <w:tc>
          <w:tcPr>
            <w:tcW w:w="3508" w:type="dxa"/>
          </w:tcPr>
          <w:p w14:paraId="2C01144C" w14:textId="7CEBA8F2"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sidRPr="006415AC">
              <w:rPr>
                <w:rFonts w:ascii="Cambria" w:hAnsi="Cambria"/>
                <w:bCs/>
                <w:kern w:val="0"/>
                <w:szCs w:val="24"/>
                <w:lang w:val="sv-SE" w:eastAsia="ja-JP"/>
                <w14:ligatures w14:val="none"/>
              </w:rPr>
              <w:t xml:space="preserve">Pn dan PT Vonis Mati. </w:t>
            </w:r>
            <w:proofErr w:type="spellStart"/>
            <w:r>
              <w:rPr>
                <w:rFonts w:ascii="Cambria" w:hAnsi="Cambria"/>
                <w:bCs/>
                <w:kern w:val="0"/>
                <w:szCs w:val="24"/>
                <w:lang w:val="en-GB" w:eastAsia="ja-JP"/>
                <w14:ligatures w14:val="none"/>
              </w:rPr>
              <w:t>Putusan</w:t>
            </w:r>
            <w:proofErr w:type="spellEnd"/>
            <w:r>
              <w:rPr>
                <w:rFonts w:ascii="Cambria" w:hAnsi="Cambria"/>
                <w:bCs/>
                <w:kern w:val="0"/>
                <w:szCs w:val="24"/>
                <w:lang w:val="en-GB" w:eastAsia="ja-JP"/>
                <w14:ligatures w14:val="none"/>
              </w:rPr>
              <w:t xml:space="preserve"> MA </w:t>
            </w:r>
            <w:proofErr w:type="spellStart"/>
            <w:r>
              <w:rPr>
                <w:rFonts w:ascii="Cambria" w:hAnsi="Cambria"/>
                <w:bCs/>
                <w:kern w:val="0"/>
                <w:szCs w:val="24"/>
                <w:lang w:val="en-GB" w:eastAsia="ja-JP"/>
                <w14:ligatures w14:val="none"/>
              </w:rPr>
              <w:t>Seumur</w:t>
            </w:r>
            <w:proofErr w:type="spellEnd"/>
            <w:r>
              <w:rPr>
                <w:rFonts w:ascii="Cambria" w:hAnsi="Cambria"/>
                <w:bCs/>
                <w:kern w:val="0"/>
                <w:szCs w:val="24"/>
                <w:lang w:val="en-GB" w:eastAsia="ja-JP"/>
                <w14:ligatures w14:val="none"/>
              </w:rPr>
              <w:t xml:space="preserve"> Hidup.</w:t>
            </w:r>
          </w:p>
        </w:tc>
        <w:tc>
          <w:tcPr>
            <w:tcW w:w="2716" w:type="dxa"/>
          </w:tcPr>
          <w:p w14:paraId="40746F51" w14:textId="2B753738" w:rsidR="00F427BB" w:rsidRDefault="00F427BB" w:rsidP="00F427BB">
            <w:pPr>
              <w:spacing w:after="120" w:line="240" w:lineRule="auto"/>
              <w:ind w:left="0" w:right="0" w:firstLine="0"/>
              <w:contextualSpacing/>
              <w:jc w:val="center"/>
              <w:rPr>
                <w:rFonts w:ascii="Cambria" w:hAnsi="Cambria"/>
                <w:bCs/>
                <w:kern w:val="0"/>
                <w:szCs w:val="24"/>
                <w:lang w:val="en-GB" w:eastAsia="ja-JP"/>
                <w14:ligatures w14:val="none"/>
              </w:rPr>
            </w:pPr>
            <w:r w:rsidRPr="006415AC">
              <w:rPr>
                <w:rFonts w:ascii="Cambria" w:hAnsi="Cambria"/>
                <w:bCs/>
                <w:kern w:val="0"/>
                <w:szCs w:val="24"/>
                <w:lang w:val="sv-SE" w:eastAsia="ja-JP"/>
                <w14:ligatures w14:val="none"/>
              </w:rPr>
              <w:t xml:space="preserve">PN dan PT Vonis Mati. </w:t>
            </w:r>
            <w:proofErr w:type="spellStart"/>
            <w:r>
              <w:rPr>
                <w:rFonts w:ascii="Cambria" w:hAnsi="Cambria"/>
                <w:bCs/>
                <w:kern w:val="0"/>
                <w:szCs w:val="24"/>
                <w:lang w:val="en-GB" w:eastAsia="ja-JP"/>
                <w14:ligatures w14:val="none"/>
              </w:rPr>
              <w:t>Putusan</w:t>
            </w:r>
            <w:proofErr w:type="spellEnd"/>
            <w:r>
              <w:rPr>
                <w:rFonts w:ascii="Cambria" w:hAnsi="Cambria"/>
                <w:bCs/>
                <w:kern w:val="0"/>
                <w:szCs w:val="24"/>
                <w:lang w:val="en-GB" w:eastAsia="ja-JP"/>
                <w14:ligatures w14:val="none"/>
              </w:rPr>
              <w:t xml:space="preserve"> MA </w:t>
            </w:r>
            <w:proofErr w:type="spellStart"/>
            <w:r>
              <w:rPr>
                <w:rFonts w:ascii="Cambria" w:hAnsi="Cambria"/>
                <w:bCs/>
                <w:kern w:val="0"/>
                <w:szCs w:val="24"/>
                <w:lang w:val="en-GB" w:eastAsia="ja-JP"/>
                <w14:ligatures w14:val="none"/>
              </w:rPr>
              <w:t>tetap</w:t>
            </w:r>
            <w:proofErr w:type="spellEnd"/>
            <w:r>
              <w:rPr>
                <w:rFonts w:ascii="Cambria" w:hAnsi="Cambria"/>
                <w:bCs/>
                <w:kern w:val="0"/>
                <w:szCs w:val="24"/>
                <w:lang w:val="en-GB" w:eastAsia="ja-JP"/>
                <w14:ligatures w14:val="none"/>
              </w:rPr>
              <w:t xml:space="preserve"> </w:t>
            </w:r>
            <w:proofErr w:type="spellStart"/>
            <w:r>
              <w:rPr>
                <w:rFonts w:ascii="Cambria" w:hAnsi="Cambria"/>
                <w:bCs/>
                <w:kern w:val="0"/>
                <w:szCs w:val="24"/>
                <w:lang w:val="en-GB" w:eastAsia="ja-JP"/>
                <w14:ligatures w14:val="none"/>
              </w:rPr>
              <w:t>Vonis</w:t>
            </w:r>
            <w:proofErr w:type="spellEnd"/>
            <w:r>
              <w:rPr>
                <w:rFonts w:ascii="Cambria" w:hAnsi="Cambria"/>
                <w:bCs/>
                <w:kern w:val="0"/>
                <w:szCs w:val="24"/>
                <w:lang w:val="en-GB" w:eastAsia="ja-JP"/>
                <w14:ligatures w14:val="none"/>
              </w:rPr>
              <w:t xml:space="preserve"> Mati.</w:t>
            </w:r>
          </w:p>
        </w:tc>
      </w:tr>
    </w:tbl>
    <w:p w14:paraId="5B9B9A04" w14:textId="77777777" w:rsidR="00F427BB" w:rsidRPr="00F427BB" w:rsidRDefault="00F427BB" w:rsidP="00F427BB">
      <w:pPr>
        <w:spacing w:after="120" w:line="240" w:lineRule="auto"/>
        <w:ind w:left="0" w:right="0" w:firstLine="0"/>
        <w:contextualSpacing/>
        <w:rPr>
          <w:rFonts w:ascii="Cambria" w:hAnsi="Cambria"/>
          <w:bCs/>
          <w:kern w:val="0"/>
          <w:szCs w:val="24"/>
          <w:lang w:val="en-GB" w:eastAsia="ja-JP"/>
          <w14:ligatures w14:val="none"/>
        </w:rPr>
      </w:pPr>
    </w:p>
    <w:p w14:paraId="6345647E" w14:textId="77777777" w:rsidR="003F423E" w:rsidRDefault="00F427BB" w:rsidP="00F427BB">
      <w:pPr>
        <w:spacing w:after="150" w:line="240" w:lineRule="auto"/>
        <w:ind w:left="0" w:right="0" w:firstLine="0"/>
        <w:contextualSpacing/>
        <w:jc w:val="center"/>
        <w:rPr>
          <w:rFonts w:ascii="Cambria" w:hAnsi="Cambria" w:cs="Calibri"/>
          <w:color w:val="333333"/>
          <w:kern w:val="0"/>
          <w:sz w:val="22"/>
          <w:lang w:val="en-GB" w:eastAsia="en-GB"/>
          <w14:ligatures w14:val="none"/>
        </w:rPr>
      </w:pPr>
      <w:proofErr w:type="spellStart"/>
      <w:proofErr w:type="gramStart"/>
      <w:r>
        <w:rPr>
          <w:rFonts w:ascii="Cambria" w:hAnsi="Cambria" w:cs="Calibri"/>
          <w:color w:val="333333"/>
          <w:kern w:val="0"/>
          <w:sz w:val="22"/>
          <w:lang w:val="en-GB" w:eastAsia="en-GB"/>
          <w14:ligatures w14:val="none"/>
        </w:rPr>
        <w:t>Sumber</w:t>
      </w:r>
      <w:proofErr w:type="spellEnd"/>
      <w:r>
        <w:rPr>
          <w:rFonts w:ascii="Cambria" w:hAnsi="Cambria" w:cs="Calibri"/>
          <w:color w:val="333333"/>
          <w:kern w:val="0"/>
          <w:sz w:val="22"/>
          <w:lang w:val="en-GB" w:eastAsia="en-GB"/>
          <w14:ligatures w14:val="none"/>
        </w:rPr>
        <w:t xml:space="preserve"> :</w:t>
      </w:r>
      <w:proofErr w:type="gramEnd"/>
      <w:r>
        <w:rPr>
          <w:rFonts w:ascii="Cambria" w:hAnsi="Cambria" w:cs="Calibri"/>
          <w:color w:val="333333"/>
          <w:kern w:val="0"/>
          <w:sz w:val="22"/>
          <w:lang w:val="en-GB" w:eastAsia="en-GB"/>
          <w14:ligatures w14:val="none"/>
        </w:rPr>
        <w:t xml:space="preserve"> </w:t>
      </w:r>
      <w:proofErr w:type="spellStart"/>
      <w:r>
        <w:rPr>
          <w:rFonts w:ascii="Cambria" w:hAnsi="Cambria" w:cs="Calibri"/>
          <w:color w:val="333333"/>
          <w:kern w:val="0"/>
          <w:sz w:val="22"/>
          <w:lang w:val="en-GB" w:eastAsia="en-GB"/>
          <w14:ligatures w14:val="none"/>
        </w:rPr>
        <w:t>Putusan</w:t>
      </w:r>
      <w:proofErr w:type="spellEnd"/>
      <w:r>
        <w:rPr>
          <w:rFonts w:ascii="Cambria" w:hAnsi="Cambria" w:cs="Calibri"/>
          <w:color w:val="333333"/>
          <w:kern w:val="0"/>
          <w:sz w:val="22"/>
          <w:lang w:val="en-GB" w:eastAsia="en-GB"/>
          <w14:ligatures w14:val="none"/>
        </w:rPr>
        <w:t xml:space="preserve"> MA </w:t>
      </w:r>
      <w:proofErr w:type="spellStart"/>
      <w:r>
        <w:rPr>
          <w:rFonts w:ascii="Cambria" w:hAnsi="Cambria" w:cs="Calibri"/>
          <w:color w:val="333333"/>
          <w:kern w:val="0"/>
          <w:sz w:val="22"/>
          <w:lang w:val="en-GB" w:eastAsia="en-GB"/>
          <w14:ligatures w14:val="none"/>
        </w:rPr>
        <w:t>Nomor</w:t>
      </w:r>
      <w:proofErr w:type="spellEnd"/>
      <w:r>
        <w:rPr>
          <w:rFonts w:ascii="Cambria" w:hAnsi="Cambria" w:cs="Calibri"/>
          <w:color w:val="333333"/>
          <w:kern w:val="0"/>
          <w:sz w:val="22"/>
          <w:lang w:val="en-GB" w:eastAsia="en-GB"/>
          <w14:ligatures w14:val="none"/>
        </w:rPr>
        <w:t xml:space="preserve"> 1340 K/Pid/2019 dan </w:t>
      </w:r>
    </w:p>
    <w:p w14:paraId="3E472BBB" w14:textId="6639F191" w:rsidR="00D526D4" w:rsidRDefault="00F427BB" w:rsidP="00F427BB">
      <w:pPr>
        <w:spacing w:after="150" w:line="240" w:lineRule="auto"/>
        <w:ind w:left="0" w:right="0" w:firstLine="0"/>
        <w:contextualSpacing/>
        <w:jc w:val="center"/>
        <w:rPr>
          <w:rFonts w:ascii="Cambria" w:hAnsi="Cambria" w:cs="Calibri"/>
          <w:color w:val="333333"/>
          <w:kern w:val="0"/>
          <w:sz w:val="22"/>
          <w:lang w:val="en-GB" w:eastAsia="en-GB"/>
          <w14:ligatures w14:val="none"/>
        </w:rPr>
      </w:pPr>
      <w:proofErr w:type="spellStart"/>
      <w:r>
        <w:rPr>
          <w:rFonts w:ascii="Cambria" w:hAnsi="Cambria" w:cs="Calibri"/>
          <w:color w:val="333333"/>
          <w:kern w:val="0"/>
          <w:sz w:val="22"/>
          <w:lang w:val="en-GB" w:eastAsia="en-GB"/>
          <w14:ligatures w14:val="none"/>
        </w:rPr>
        <w:t>Putusan</w:t>
      </w:r>
      <w:proofErr w:type="spellEnd"/>
      <w:r>
        <w:rPr>
          <w:rFonts w:ascii="Cambria" w:hAnsi="Cambria" w:cs="Calibri"/>
          <w:color w:val="333333"/>
          <w:kern w:val="0"/>
          <w:sz w:val="22"/>
          <w:lang w:val="en-GB" w:eastAsia="en-GB"/>
          <w14:ligatures w14:val="none"/>
        </w:rPr>
        <w:t xml:space="preserve"> MA </w:t>
      </w:r>
      <w:proofErr w:type="spellStart"/>
      <w:r>
        <w:rPr>
          <w:rFonts w:ascii="Cambria" w:hAnsi="Cambria" w:cs="Calibri"/>
          <w:color w:val="333333"/>
          <w:kern w:val="0"/>
          <w:sz w:val="22"/>
          <w:lang w:val="en-GB" w:eastAsia="en-GB"/>
          <w14:ligatures w14:val="none"/>
        </w:rPr>
        <w:t>Nomor</w:t>
      </w:r>
      <w:proofErr w:type="spellEnd"/>
      <w:r>
        <w:rPr>
          <w:rFonts w:ascii="Cambria" w:hAnsi="Cambria" w:cs="Calibri"/>
          <w:color w:val="333333"/>
          <w:kern w:val="0"/>
          <w:sz w:val="22"/>
          <w:lang w:val="en-GB" w:eastAsia="en-GB"/>
          <w14:ligatures w14:val="none"/>
        </w:rPr>
        <w:t xml:space="preserve"> 813 K/Pid/2023.</w:t>
      </w:r>
    </w:p>
    <w:p w14:paraId="57F53718" w14:textId="77777777" w:rsidR="003F423E" w:rsidRDefault="003F423E" w:rsidP="00F427BB">
      <w:pPr>
        <w:spacing w:after="150" w:line="240" w:lineRule="auto"/>
        <w:ind w:left="0" w:right="0" w:firstLine="0"/>
        <w:contextualSpacing/>
        <w:jc w:val="center"/>
        <w:rPr>
          <w:rFonts w:ascii="Cambria" w:hAnsi="Cambria" w:cs="Calibri"/>
          <w:color w:val="333333"/>
          <w:kern w:val="0"/>
          <w:sz w:val="22"/>
          <w:lang w:val="en-GB" w:eastAsia="en-GB"/>
          <w14:ligatures w14:val="none"/>
        </w:rPr>
      </w:pPr>
    </w:p>
    <w:p w14:paraId="1B7C032F" w14:textId="3DFF8F44" w:rsidR="003F423E" w:rsidRDefault="003F423E" w:rsidP="003F423E">
      <w:pPr>
        <w:spacing w:after="150" w:line="240" w:lineRule="auto"/>
        <w:ind w:left="0" w:right="0" w:firstLine="0"/>
        <w:contextualSpacing/>
        <w:rPr>
          <w:rFonts w:ascii="Cambria" w:hAnsi="Cambria" w:cs="Calibri"/>
          <w:b/>
          <w:bCs/>
          <w:color w:val="333333"/>
          <w:kern w:val="0"/>
          <w:szCs w:val="24"/>
          <w:lang w:val="en-GB" w:eastAsia="en-GB"/>
          <w14:ligatures w14:val="none"/>
        </w:rPr>
      </w:pPr>
      <w:proofErr w:type="spellStart"/>
      <w:r w:rsidRPr="003F423E">
        <w:rPr>
          <w:rFonts w:ascii="Cambria" w:hAnsi="Cambria" w:cs="Calibri"/>
          <w:b/>
          <w:bCs/>
          <w:color w:val="333333"/>
          <w:kern w:val="0"/>
          <w:szCs w:val="24"/>
          <w:lang w:val="en-GB" w:eastAsia="en-GB"/>
          <w14:ligatures w14:val="none"/>
        </w:rPr>
        <w:t>Analisis</w:t>
      </w:r>
      <w:proofErr w:type="spellEnd"/>
      <w:r w:rsidRPr="003F423E">
        <w:rPr>
          <w:rFonts w:ascii="Cambria" w:hAnsi="Cambria" w:cs="Calibri"/>
          <w:b/>
          <w:bCs/>
          <w:color w:val="333333"/>
          <w:kern w:val="0"/>
          <w:szCs w:val="24"/>
          <w:lang w:val="en-GB" w:eastAsia="en-GB"/>
          <w14:ligatures w14:val="none"/>
        </w:rPr>
        <w:t xml:space="preserve"> Hukum</w:t>
      </w:r>
    </w:p>
    <w:p w14:paraId="3DC59775" w14:textId="3A2BAD3A" w:rsidR="006C31CA" w:rsidRPr="0083745F" w:rsidRDefault="003F423E" w:rsidP="006C31CA">
      <w:pPr>
        <w:pStyle w:val="ListParagraph"/>
        <w:numPr>
          <w:ilvl w:val="0"/>
          <w:numId w:val="17"/>
        </w:numPr>
        <w:spacing w:after="150"/>
        <w:ind w:right="0"/>
        <w:contextualSpacing/>
        <w:rPr>
          <w:rFonts w:ascii="Cambria" w:hAnsi="Cambria"/>
          <w:sz w:val="24"/>
          <w:szCs w:val="24"/>
          <w:lang w:val="en-GB" w:eastAsia="en-GB"/>
        </w:rPr>
      </w:pPr>
      <w:r w:rsidRPr="0083745F">
        <w:rPr>
          <w:rFonts w:ascii="Cambria" w:hAnsi="Cambria"/>
          <w:sz w:val="24"/>
          <w:szCs w:val="24"/>
          <w:lang w:val="en-GB" w:eastAsia="en-GB"/>
        </w:rPr>
        <w:t xml:space="preserve">Jenis </w:t>
      </w:r>
      <w:proofErr w:type="spellStart"/>
      <w:r w:rsidRPr="0083745F">
        <w:rPr>
          <w:rFonts w:ascii="Cambria" w:hAnsi="Cambria"/>
          <w:sz w:val="24"/>
          <w:szCs w:val="24"/>
          <w:lang w:val="en-GB" w:eastAsia="en-GB"/>
        </w:rPr>
        <w:t>Perbuatan</w:t>
      </w:r>
      <w:proofErr w:type="spellEnd"/>
    </w:p>
    <w:p w14:paraId="38A14F88" w14:textId="77777777" w:rsidR="006C31CA" w:rsidRPr="0083745F" w:rsidRDefault="006C31CA" w:rsidP="006C31CA">
      <w:pPr>
        <w:pStyle w:val="ListParagraph"/>
        <w:spacing w:after="150"/>
        <w:ind w:left="720" w:right="0" w:firstLine="0"/>
        <w:contextualSpacing/>
        <w:rPr>
          <w:rFonts w:ascii="Cambria" w:hAnsi="Cambria"/>
          <w:sz w:val="24"/>
          <w:szCs w:val="24"/>
          <w:lang w:val="en-GB" w:eastAsia="en-GB"/>
        </w:rPr>
      </w:pPr>
    </w:p>
    <w:p w14:paraId="3F417CC8" w14:textId="2FCF18BE" w:rsidR="003F423E" w:rsidRPr="0083745F" w:rsidRDefault="003F423E" w:rsidP="003F423E">
      <w:pPr>
        <w:pStyle w:val="ListParagraph"/>
        <w:spacing w:after="150"/>
        <w:ind w:left="720" w:right="0" w:firstLine="720"/>
        <w:contextualSpacing/>
        <w:rPr>
          <w:rFonts w:ascii="Cambria" w:hAnsi="Cambria"/>
          <w:sz w:val="24"/>
          <w:szCs w:val="24"/>
          <w:lang w:val="en-GB" w:eastAsia="en-GB"/>
        </w:rPr>
      </w:pPr>
      <w:proofErr w:type="spellStart"/>
      <w:r w:rsidRPr="0083745F">
        <w:rPr>
          <w:rFonts w:ascii="Cambria" w:hAnsi="Cambria"/>
          <w:sz w:val="24"/>
          <w:szCs w:val="24"/>
          <w:lang w:val="en-GB" w:eastAsia="en-GB"/>
        </w:rPr>
        <w:t>Kasus</w:t>
      </w:r>
      <w:proofErr w:type="spellEnd"/>
      <w:r w:rsidRPr="0083745F">
        <w:rPr>
          <w:rFonts w:ascii="Cambria" w:hAnsi="Cambria"/>
          <w:sz w:val="24"/>
          <w:szCs w:val="24"/>
          <w:lang w:val="en-GB" w:eastAsia="en-GB"/>
        </w:rPr>
        <w:t xml:space="preserve"> FS </w:t>
      </w:r>
      <w:proofErr w:type="spellStart"/>
      <w:r w:rsidRPr="0083745F">
        <w:rPr>
          <w:rFonts w:ascii="Cambria" w:hAnsi="Cambria"/>
          <w:sz w:val="24"/>
          <w:szCs w:val="24"/>
          <w:lang w:val="en-GB" w:eastAsia="en-GB"/>
        </w:rPr>
        <w:t>ini</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merupakan</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kesewenang-wenangan</w:t>
      </w:r>
      <w:proofErr w:type="spellEnd"/>
      <w:r w:rsidRPr="0083745F">
        <w:rPr>
          <w:rFonts w:ascii="Cambria" w:hAnsi="Cambria"/>
          <w:sz w:val="24"/>
          <w:szCs w:val="24"/>
          <w:lang w:val="en-GB" w:eastAsia="en-GB"/>
        </w:rPr>
        <w:t xml:space="preserve"> yang </w:t>
      </w:r>
      <w:proofErr w:type="spellStart"/>
      <w:r w:rsidRPr="0083745F">
        <w:rPr>
          <w:rFonts w:ascii="Cambria" w:hAnsi="Cambria"/>
          <w:sz w:val="24"/>
          <w:szCs w:val="24"/>
          <w:lang w:val="en-GB" w:eastAsia="en-GB"/>
        </w:rPr>
        <w:t>dilakukan</w:t>
      </w:r>
      <w:proofErr w:type="spellEnd"/>
      <w:r w:rsidRPr="0083745F">
        <w:rPr>
          <w:rFonts w:ascii="Cambria" w:hAnsi="Cambria"/>
          <w:sz w:val="24"/>
          <w:szCs w:val="24"/>
          <w:lang w:val="en-GB" w:eastAsia="en-GB"/>
        </w:rPr>
        <w:t xml:space="preserve"> oleh </w:t>
      </w:r>
      <w:proofErr w:type="spellStart"/>
      <w:r w:rsidRPr="0083745F">
        <w:rPr>
          <w:rFonts w:ascii="Cambria" w:hAnsi="Cambria"/>
          <w:sz w:val="24"/>
          <w:szCs w:val="24"/>
          <w:lang w:val="en-GB" w:eastAsia="en-GB"/>
        </w:rPr>
        <w:t>aparat</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penegakan</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hukum</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dimana</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tindakannya</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tersebut</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merupakan</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pemberat</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suatu</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tindak</w:t>
      </w:r>
      <w:proofErr w:type="spellEnd"/>
      <w:r w:rsidRPr="0083745F">
        <w:rPr>
          <w:rFonts w:ascii="Cambria" w:hAnsi="Cambria"/>
          <w:sz w:val="24"/>
          <w:szCs w:val="24"/>
          <w:lang w:val="en-GB" w:eastAsia="en-GB"/>
        </w:rPr>
        <w:t xml:space="preserve"> </w:t>
      </w:r>
      <w:proofErr w:type="spellStart"/>
      <w:r w:rsidRPr="0083745F">
        <w:rPr>
          <w:rFonts w:ascii="Cambria" w:hAnsi="Cambria"/>
          <w:sz w:val="24"/>
          <w:szCs w:val="24"/>
          <w:lang w:val="en-GB" w:eastAsia="en-GB"/>
        </w:rPr>
        <w:t>pidana</w:t>
      </w:r>
      <w:proofErr w:type="spellEnd"/>
      <w:r w:rsidRPr="0083745F">
        <w:rPr>
          <w:rFonts w:ascii="Cambria" w:hAnsi="Cambria"/>
          <w:sz w:val="24"/>
          <w:szCs w:val="24"/>
          <w:lang w:val="en-GB" w:eastAsia="en-GB"/>
        </w:rPr>
        <w:t xml:space="preserve"> (</w:t>
      </w:r>
      <w:r w:rsidRPr="0083745F">
        <w:rPr>
          <w:rFonts w:ascii="Cambria" w:hAnsi="Cambria"/>
          <w:i/>
          <w:iCs/>
          <w:sz w:val="24"/>
          <w:szCs w:val="24"/>
          <w:lang w:val="en-GB" w:eastAsia="en-GB"/>
        </w:rPr>
        <w:t>abuse of power</w:t>
      </w:r>
      <w:r w:rsidRPr="0083745F">
        <w:rPr>
          <w:rFonts w:ascii="Cambria" w:hAnsi="Cambria"/>
          <w:sz w:val="24"/>
          <w:szCs w:val="24"/>
          <w:lang w:val="en-GB" w:eastAsia="en-GB"/>
        </w:rPr>
        <w:t xml:space="preserve">), </w:t>
      </w:r>
      <w:proofErr w:type="spellStart"/>
      <w:r w:rsidR="006E112B" w:rsidRPr="0083745F">
        <w:rPr>
          <w:rFonts w:ascii="Cambria" w:hAnsi="Cambria"/>
          <w:sz w:val="24"/>
          <w:szCs w:val="24"/>
          <w:lang w:val="en-GB" w:eastAsia="en-GB"/>
        </w:rPr>
        <w:t>sebagaimana</w:t>
      </w:r>
      <w:proofErr w:type="spellEnd"/>
      <w:r w:rsidR="006E112B" w:rsidRPr="0083745F">
        <w:rPr>
          <w:rFonts w:ascii="Cambria" w:hAnsi="Cambria"/>
          <w:sz w:val="24"/>
          <w:szCs w:val="24"/>
          <w:lang w:val="en-GB" w:eastAsia="en-GB"/>
        </w:rPr>
        <w:t xml:space="preserve"> </w:t>
      </w:r>
      <w:proofErr w:type="spellStart"/>
      <w:r w:rsidR="006E112B" w:rsidRPr="0083745F">
        <w:rPr>
          <w:rFonts w:ascii="Cambria" w:hAnsi="Cambria"/>
          <w:sz w:val="24"/>
          <w:szCs w:val="24"/>
          <w:lang w:val="en-GB" w:eastAsia="en-GB"/>
        </w:rPr>
        <w:t>diatur</w:t>
      </w:r>
      <w:proofErr w:type="spellEnd"/>
      <w:r w:rsidR="006E112B" w:rsidRPr="0083745F">
        <w:rPr>
          <w:rFonts w:ascii="Cambria" w:hAnsi="Cambria"/>
          <w:sz w:val="24"/>
          <w:szCs w:val="24"/>
          <w:lang w:val="en-GB" w:eastAsia="en-GB"/>
        </w:rPr>
        <w:t xml:space="preserve"> </w:t>
      </w:r>
      <w:proofErr w:type="spellStart"/>
      <w:r w:rsidR="006E112B" w:rsidRPr="0083745F">
        <w:rPr>
          <w:rFonts w:ascii="Cambria" w:hAnsi="Cambria"/>
          <w:sz w:val="24"/>
          <w:szCs w:val="24"/>
          <w:lang w:val="en-GB" w:eastAsia="en-GB"/>
        </w:rPr>
        <w:t>dalam</w:t>
      </w:r>
      <w:proofErr w:type="spellEnd"/>
      <w:r w:rsidR="006E112B" w:rsidRPr="0083745F">
        <w:rPr>
          <w:rFonts w:ascii="Cambria" w:hAnsi="Cambria"/>
          <w:sz w:val="24"/>
          <w:szCs w:val="24"/>
          <w:lang w:val="en-GB" w:eastAsia="en-GB"/>
        </w:rPr>
        <w:t xml:space="preserve"> Pasal 52 KUHP. </w:t>
      </w:r>
      <w:proofErr w:type="spellStart"/>
      <w:r w:rsidR="002060E1" w:rsidRPr="0083745F">
        <w:rPr>
          <w:rFonts w:ascii="Cambria" w:hAnsi="Cambria"/>
          <w:sz w:val="24"/>
          <w:szCs w:val="24"/>
          <w:lang w:val="en-GB" w:eastAsia="en-GB"/>
        </w:rPr>
        <w:t>Pemberatan</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ini</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mencakup</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tindaka</w:t>
      </w:r>
      <w:proofErr w:type="spellEnd"/>
      <w:r w:rsidR="002060E1" w:rsidRPr="0083745F">
        <w:rPr>
          <w:rFonts w:ascii="Cambria" w:hAnsi="Cambria"/>
          <w:sz w:val="24"/>
          <w:szCs w:val="24"/>
          <w:lang w:val="en-GB" w:eastAsia="en-GB"/>
        </w:rPr>
        <w:t xml:space="preserve"> criminal yang </w:t>
      </w:r>
      <w:proofErr w:type="spellStart"/>
      <w:r w:rsidR="002060E1" w:rsidRPr="0083745F">
        <w:rPr>
          <w:rFonts w:ascii="Cambria" w:hAnsi="Cambria"/>
          <w:sz w:val="24"/>
          <w:szCs w:val="24"/>
          <w:lang w:val="en-GB" w:eastAsia="en-GB"/>
        </w:rPr>
        <w:t>dilakukan</w:t>
      </w:r>
      <w:proofErr w:type="spellEnd"/>
      <w:r w:rsidR="002060E1" w:rsidRPr="0083745F">
        <w:rPr>
          <w:rFonts w:ascii="Cambria" w:hAnsi="Cambria"/>
          <w:sz w:val="24"/>
          <w:szCs w:val="24"/>
          <w:lang w:val="en-GB" w:eastAsia="en-GB"/>
        </w:rPr>
        <w:t xml:space="preserve"> oleh </w:t>
      </w:r>
      <w:proofErr w:type="spellStart"/>
      <w:r w:rsidR="002060E1" w:rsidRPr="0083745F">
        <w:rPr>
          <w:rFonts w:ascii="Cambria" w:hAnsi="Cambria"/>
          <w:sz w:val="24"/>
          <w:szCs w:val="24"/>
          <w:lang w:val="en-GB" w:eastAsia="en-GB"/>
        </w:rPr>
        <w:t>seseorang</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dengan</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menyalahgunakan</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kekuasaan</w:t>
      </w:r>
      <w:proofErr w:type="spellEnd"/>
      <w:r w:rsidR="002060E1" w:rsidRPr="0083745F">
        <w:rPr>
          <w:rFonts w:ascii="Cambria" w:hAnsi="Cambria"/>
          <w:sz w:val="24"/>
          <w:szCs w:val="24"/>
          <w:lang w:val="en-GB" w:eastAsia="en-GB"/>
        </w:rPr>
        <w:t xml:space="preserve"> yang </w:t>
      </w:r>
      <w:proofErr w:type="spellStart"/>
      <w:r w:rsidR="002060E1" w:rsidRPr="0083745F">
        <w:rPr>
          <w:rFonts w:ascii="Cambria" w:hAnsi="Cambria"/>
          <w:sz w:val="24"/>
          <w:szCs w:val="24"/>
          <w:lang w:val="en-GB" w:eastAsia="en-GB"/>
        </w:rPr>
        <w:t>dimilikinya</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dimana</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pelanggaran</w:t>
      </w:r>
      <w:proofErr w:type="spellEnd"/>
      <w:r w:rsidR="002060E1" w:rsidRPr="0083745F">
        <w:rPr>
          <w:rFonts w:ascii="Cambria" w:hAnsi="Cambria"/>
          <w:sz w:val="24"/>
          <w:szCs w:val="24"/>
          <w:lang w:val="en-GB" w:eastAsia="en-GB"/>
        </w:rPr>
        <w:t xml:space="preserve"> yang </w:t>
      </w:r>
      <w:proofErr w:type="spellStart"/>
      <w:r w:rsidR="002060E1" w:rsidRPr="0083745F">
        <w:rPr>
          <w:rFonts w:ascii="Cambria" w:hAnsi="Cambria"/>
          <w:sz w:val="24"/>
          <w:szCs w:val="24"/>
          <w:lang w:val="en-GB" w:eastAsia="en-GB"/>
        </w:rPr>
        <w:t>dilakukan</w:t>
      </w:r>
      <w:proofErr w:type="spellEnd"/>
      <w:r w:rsidR="002060E1" w:rsidRPr="0083745F">
        <w:rPr>
          <w:rFonts w:ascii="Cambria" w:hAnsi="Cambria"/>
          <w:sz w:val="24"/>
          <w:szCs w:val="24"/>
          <w:lang w:val="en-GB" w:eastAsia="en-GB"/>
        </w:rPr>
        <w:t xml:space="preserve"> oleh FS </w:t>
      </w:r>
      <w:proofErr w:type="spellStart"/>
      <w:r w:rsidR="002060E1" w:rsidRPr="0083745F">
        <w:rPr>
          <w:rFonts w:ascii="Cambria" w:hAnsi="Cambria"/>
          <w:sz w:val="24"/>
          <w:szCs w:val="24"/>
          <w:lang w:val="en-GB" w:eastAsia="en-GB"/>
        </w:rPr>
        <w:t>penyalahgunaan</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senjata</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api</w:t>
      </w:r>
      <w:proofErr w:type="spellEnd"/>
      <w:r w:rsidR="002060E1" w:rsidRPr="0083745F">
        <w:rPr>
          <w:rFonts w:ascii="Cambria" w:hAnsi="Cambria"/>
          <w:sz w:val="24"/>
          <w:szCs w:val="24"/>
          <w:lang w:val="en-GB" w:eastAsia="en-GB"/>
        </w:rPr>
        <w:t xml:space="preserve"> yang </w:t>
      </w:r>
      <w:proofErr w:type="spellStart"/>
      <w:r w:rsidR="002060E1" w:rsidRPr="0083745F">
        <w:rPr>
          <w:rFonts w:ascii="Cambria" w:hAnsi="Cambria"/>
          <w:sz w:val="24"/>
          <w:szCs w:val="24"/>
          <w:lang w:val="en-GB" w:eastAsia="en-GB"/>
        </w:rPr>
        <w:t>mengakibatkan</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kematian</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Senjata</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api</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hanya</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boleh</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dipakai</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dalam</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keadaan</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luar</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biasa</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atau</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dipakai</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untuk</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membela</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diri</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terhadap</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ancaman</w:t>
      </w:r>
      <w:proofErr w:type="spellEnd"/>
      <w:r w:rsidR="002060E1" w:rsidRPr="0083745F">
        <w:rPr>
          <w:rFonts w:ascii="Cambria" w:hAnsi="Cambria"/>
          <w:sz w:val="24"/>
          <w:szCs w:val="24"/>
          <w:lang w:val="en-GB" w:eastAsia="en-GB"/>
        </w:rPr>
        <w:t xml:space="preserve"> </w:t>
      </w:r>
      <w:proofErr w:type="spellStart"/>
      <w:r w:rsidR="002060E1" w:rsidRPr="0083745F">
        <w:rPr>
          <w:rFonts w:ascii="Cambria" w:hAnsi="Cambria"/>
          <w:sz w:val="24"/>
          <w:szCs w:val="24"/>
          <w:lang w:val="en-GB" w:eastAsia="en-GB"/>
        </w:rPr>
        <w:t>kematian</w:t>
      </w:r>
      <w:proofErr w:type="spellEnd"/>
      <w:r w:rsidR="002060E1" w:rsidRPr="0083745F">
        <w:rPr>
          <w:rFonts w:ascii="Cambria" w:hAnsi="Cambria"/>
          <w:sz w:val="24"/>
          <w:szCs w:val="24"/>
          <w:lang w:val="en-GB" w:eastAsia="en-GB"/>
        </w:rPr>
        <w:t xml:space="preserve"> (Manuhutu </w:t>
      </w:r>
      <w:proofErr w:type="spellStart"/>
      <w:r w:rsidR="002060E1" w:rsidRPr="0083745F">
        <w:rPr>
          <w:rFonts w:ascii="Cambria" w:hAnsi="Cambria"/>
          <w:sz w:val="24"/>
          <w:szCs w:val="24"/>
          <w:lang w:val="en-GB" w:eastAsia="en-GB"/>
        </w:rPr>
        <w:t>dkk</w:t>
      </w:r>
      <w:proofErr w:type="spellEnd"/>
      <w:r w:rsidR="002060E1" w:rsidRPr="0083745F">
        <w:rPr>
          <w:rFonts w:ascii="Cambria" w:hAnsi="Cambria"/>
          <w:sz w:val="24"/>
          <w:szCs w:val="24"/>
          <w:lang w:val="en-GB" w:eastAsia="en-GB"/>
        </w:rPr>
        <w:t>, 2023:8).</w:t>
      </w:r>
    </w:p>
    <w:p w14:paraId="36F4F356" w14:textId="43279E65" w:rsidR="002060E1" w:rsidRPr="006415AC" w:rsidRDefault="002060E1" w:rsidP="003F423E">
      <w:pPr>
        <w:pStyle w:val="ListParagraph"/>
        <w:spacing w:after="150"/>
        <w:ind w:left="720" w:right="0" w:firstLine="720"/>
        <w:contextualSpacing/>
        <w:rPr>
          <w:rFonts w:ascii="Cambria" w:hAnsi="Cambria"/>
          <w:sz w:val="24"/>
          <w:szCs w:val="24"/>
          <w:lang w:val="sv-SE" w:eastAsia="en-GB"/>
        </w:rPr>
      </w:pPr>
      <w:r w:rsidRPr="006415AC">
        <w:rPr>
          <w:rFonts w:ascii="Cambria" w:hAnsi="Cambria"/>
          <w:sz w:val="24"/>
          <w:szCs w:val="24"/>
          <w:lang w:val="sv-SE" w:eastAsia="en-GB"/>
        </w:rPr>
        <w:t>Pembanding pada kasus HAS, ia menggunakan linggis dalam aksi kejahataanya. Linggis merupakan benda tumpul yang dimana barang itu mudah didapatkan dan diperjualbelikan sementara pistol merupakan barang yang tidak boleh diperjualbelikan untuk kepentingan pribadi, senjata api hanya boleh digunakan oleh aparat penegak hukum untuk kepentingan umum. Senjata api tersebut harus dipertanggungjawabkan kegunaannya oleh aparat penegak hukum</w:t>
      </w:r>
      <w:r w:rsidR="007874D3" w:rsidRPr="006415AC">
        <w:rPr>
          <w:rFonts w:ascii="Cambria" w:hAnsi="Cambria"/>
          <w:sz w:val="24"/>
          <w:szCs w:val="24"/>
          <w:lang w:val="sv-SE" w:eastAsia="en-GB"/>
        </w:rPr>
        <w:t>.</w:t>
      </w:r>
    </w:p>
    <w:p w14:paraId="2B2970B5" w14:textId="4DBA9003" w:rsidR="007874D3" w:rsidRPr="006415AC" w:rsidRDefault="007874D3" w:rsidP="007874D3">
      <w:pPr>
        <w:pStyle w:val="ListParagraph"/>
        <w:spacing w:after="150"/>
        <w:ind w:left="720" w:right="0" w:firstLine="720"/>
        <w:contextualSpacing/>
        <w:rPr>
          <w:rFonts w:ascii="Cambria" w:hAnsi="Cambria"/>
          <w:sz w:val="24"/>
          <w:szCs w:val="24"/>
          <w:lang w:val="sv-SE" w:eastAsia="en-GB"/>
        </w:rPr>
      </w:pPr>
      <w:r w:rsidRPr="006415AC">
        <w:rPr>
          <w:rFonts w:ascii="Cambria" w:hAnsi="Cambria"/>
          <w:sz w:val="24"/>
          <w:szCs w:val="24"/>
          <w:lang w:val="sv-SE" w:eastAsia="en-GB"/>
        </w:rPr>
        <w:t>Berkaitan dengan benda yang digunakan pada kejahatan pembunuhan ini, sangat jelas FS memenuhi unsur perencanaan dimana pelaku kejahatan yang menggunakan senjata api memperhitungkan pembunuhan tersebut. Sementara kejahatan yang menggunakan benda tumpul seperti linggis sering kali bersifat spontan ada kontak fisik langsung akibat emosi yang memuncak. Motif seperti inilah yang seharusnya menjadi pertimbangan majelis hakim dalam menentukan berat ringannya pemidanaan.</w:t>
      </w:r>
    </w:p>
    <w:p w14:paraId="0933A540" w14:textId="77777777" w:rsidR="007874D3" w:rsidRPr="006415AC" w:rsidRDefault="007874D3" w:rsidP="007874D3">
      <w:pPr>
        <w:pStyle w:val="ListParagraph"/>
        <w:spacing w:after="150"/>
        <w:ind w:left="720" w:right="0" w:firstLine="720"/>
        <w:contextualSpacing/>
        <w:rPr>
          <w:rFonts w:ascii="Cambria" w:hAnsi="Cambria"/>
          <w:sz w:val="24"/>
          <w:szCs w:val="24"/>
          <w:lang w:val="sv-SE" w:eastAsia="en-GB"/>
        </w:rPr>
      </w:pPr>
    </w:p>
    <w:p w14:paraId="72138C0A" w14:textId="14A93E3B" w:rsidR="007874D3" w:rsidRPr="0083745F" w:rsidRDefault="007874D3" w:rsidP="00D84F86">
      <w:pPr>
        <w:pStyle w:val="ListParagraph"/>
        <w:numPr>
          <w:ilvl w:val="0"/>
          <w:numId w:val="17"/>
        </w:numPr>
        <w:spacing w:after="150"/>
        <w:ind w:right="0"/>
        <w:contextualSpacing/>
        <w:rPr>
          <w:rFonts w:ascii="Cambria" w:hAnsi="Cambria"/>
          <w:sz w:val="24"/>
          <w:szCs w:val="24"/>
          <w:lang w:val="en-GB" w:eastAsia="en-GB"/>
        </w:rPr>
      </w:pPr>
      <w:r w:rsidRPr="0083745F">
        <w:rPr>
          <w:rFonts w:ascii="Cambria" w:hAnsi="Cambria"/>
          <w:sz w:val="24"/>
          <w:szCs w:val="24"/>
          <w:lang w:val="en-GB" w:eastAsia="en-GB"/>
        </w:rPr>
        <w:t xml:space="preserve">Motif </w:t>
      </w:r>
      <w:proofErr w:type="spellStart"/>
      <w:r w:rsidRPr="0083745F">
        <w:rPr>
          <w:rFonts w:ascii="Cambria" w:hAnsi="Cambria"/>
          <w:sz w:val="24"/>
          <w:szCs w:val="24"/>
          <w:lang w:val="en-GB" w:eastAsia="en-GB"/>
        </w:rPr>
        <w:t>Pembunuhan</w:t>
      </w:r>
      <w:proofErr w:type="spellEnd"/>
    </w:p>
    <w:p w14:paraId="3650639B" w14:textId="557060EA" w:rsidR="007874D3" w:rsidRPr="006415AC" w:rsidRDefault="007874D3" w:rsidP="00D84F86">
      <w:pPr>
        <w:spacing w:after="150" w:line="240" w:lineRule="auto"/>
        <w:ind w:left="720" w:right="0" w:firstLine="720"/>
        <w:contextualSpacing/>
        <w:rPr>
          <w:rFonts w:ascii="Cambria" w:hAnsi="Cambria"/>
          <w:color w:val="auto"/>
          <w:szCs w:val="24"/>
          <w:lang w:val="sv-SE" w:eastAsia="en-GB"/>
        </w:rPr>
      </w:pPr>
      <w:proofErr w:type="spellStart"/>
      <w:r w:rsidRPr="0083745F">
        <w:rPr>
          <w:rFonts w:ascii="Cambria" w:hAnsi="Cambria"/>
          <w:color w:val="auto"/>
          <w:szCs w:val="24"/>
          <w:lang w:val="en-GB" w:eastAsia="en-GB"/>
        </w:rPr>
        <w:t>Menurut</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isi</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putusan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majelis</w:t>
      </w:r>
      <w:proofErr w:type="spellEnd"/>
      <w:r w:rsidRPr="0083745F">
        <w:rPr>
          <w:rFonts w:ascii="Cambria" w:hAnsi="Cambria"/>
          <w:color w:val="auto"/>
          <w:szCs w:val="24"/>
          <w:lang w:val="en-GB" w:eastAsia="en-GB"/>
        </w:rPr>
        <w:t xml:space="preserve"> hakim </w:t>
      </w:r>
      <w:proofErr w:type="spellStart"/>
      <w:r w:rsidRPr="0083745F">
        <w:rPr>
          <w:rFonts w:ascii="Cambria" w:hAnsi="Cambria"/>
          <w:color w:val="auto"/>
          <w:szCs w:val="24"/>
          <w:lang w:val="en-GB" w:eastAsia="en-GB"/>
        </w:rPr>
        <w:t>terhadap</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kasus</w:t>
      </w:r>
      <w:proofErr w:type="spellEnd"/>
      <w:r w:rsidRPr="0083745F">
        <w:rPr>
          <w:rFonts w:ascii="Cambria" w:hAnsi="Cambria"/>
          <w:color w:val="auto"/>
          <w:szCs w:val="24"/>
          <w:lang w:val="en-GB" w:eastAsia="en-GB"/>
        </w:rPr>
        <w:t xml:space="preserve"> FS </w:t>
      </w:r>
      <w:proofErr w:type="spellStart"/>
      <w:r w:rsidRPr="0083745F">
        <w:rPr>
          <w:rFonts w:ascii="Cambria" w:hAnsi="Cambria"/>
          <w:color w:val="auto"/>
          <w:szCs w:val="24"/>
          <w:lang w:val="en-GB" w:eastAsia="en-GB"/>
        </w:rPr>
        <w:t>menyatakan</w:t>
      </w:r>
      <w:proofErr w:type="spellEnd"/>
      <w:r w:rsidR="00E316DA"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dirumah</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saguling</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mempersiapkan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pelaksanaan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perbuatan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untuk</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menghabisi</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nyawa</w:t>
      </w:r>
      <w:proofErr w:type="spellEnd"/>
      <w:r w:rsidRPr="0083745F">
        <w:rPr>
          <w:rFonts w:ascii="Cambria" w:hAnsi="Cambria"/>
          <w:color w:val="auto"/>
          <w:szCs w:val="24"/>
          <w:lang w:val="en-GB" w:eastAsia="en-GB"/>
        </w:rPr>
        <w:t xml:space="preserve"> Yosua </w:t>
      </w:r>
      <w:proofErr w:type="spellStart"/>
      <w:r w:rsidRPr="0083745F">
        <w:rPr>
          <w:rFonts w:ascii="Cambria" w:hAnsi="Cambria"/>
          <w:color w:val="auto"/>
          <w:szCs w:val="24"/>
          <w:lang w:val="en-GB" w:eastAsia="en-GB"/>
        </w:rPr>
        <w:t>dengan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meminta</w:t>
      </w:r>
      <w:proofErr w:type="spellEnd"/>
      <w:r w:rsidRPr="0083745F">
        <w:rPr>
          <w:rFonts w:ascii="Cambria" w:hAnsi="Cambria"/>
          <w:color w:val="auto"/>
          <w:szCs w:val="24"/>
          <w:lang w:val="en-GB" w:eastAsia="en-GB"/>
        </w:rPr>
        <w:t xml:space="preserve"> Eliezer agar </w:t>
      </w:r>
      <w:proofErr w:type="spellStart"/>
      <w:r w:rsidRPr="0083745F">
        <w:rPr>
          <w:rFonts w:ascii="Cambria" w:hAnsi="Cambria"/>
          <w:color w:val="auto"/>
          <w:szCs w:val="24"/>
          <w:lang w:val="en-GB" w:eastAsia="en-GB"/>
        </w:rPr>
        <w:t>berkenan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menembak</w:t>
      </w:r>
      <w:proofErr w:type="spellEnd"/>
      <w:r w:rsidRPr="0083745F">
        <w:rPr>
          <w:rFonts w:ascii="Cambria" w:hAnsi="Cambria"/>
          <w:color w:val="auto"/>
          <w:szCs w:val="24"/>
          <w:lang w:val="en-GB" w:eastAsia="en-GB"/>
        </w:rPr>
        <w:t xml:space="preserve"> Yosua. Pada </w:t>
      </w:r>
      <w:proofErr w:type="spellStart"/>
      <w:r w:rsidRPr="0083745F">
        <w:rPr>
          <w:rFonts w:ascii="Cambria" w:hAnsi="Cambria"/>
          <w:color w:val="auto"/>
          <w:szCs w:val="24"/>
          <w:lang w:val="en-GB" w:eastAsia="en-GB"/>
        </w:rPr>
        <w:t>waktu</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itu</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sudah</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diutarakan</w:t>
      </w:r>
      <w:proofErr w:type="spellEnd"/>
      <w:r w:rsidRPr="0083745F">
        <w:rPr>
          <w:rFonts w:ascii="Cambria" w:hAnsi="Cambria"/>
          <w:color w:val="auto"/>
          <w:szCs w:val="24"/>
          <w:lang w:val="en-GB" w:eastAsia="en-GB"/>
        </w:rPr>
        <w:t xml:space="preserve"> scenario oleh FS, </w:t>
      </w:r>
      <w:proofErr w:type="spellStart"/>
      <w:r w:rsidRPr="0083745F">
        <w:rPr>
          <w:rFonts w:ascii="Cambria" w:hAnsi="Cambria"/>
          <w:color w:val="auto"/>
          <w:szCs w:val="24"/>
          <w:lang w:val="en-GB" w:eastAsia="en-GB"/>
        </w:rPr>
        <w:t>nanti</w:t>
      </w:r>
      <w:proofErr w:type="spellEnd"/>
      <w:r w:rsidRPr="0083745F">
        <w:rPr>
          <w:rFonts w:ascii="Cambria" w:hAnsi="Cambria"/>
          <w:color w:val="auto"/>
          <w:szCs w:val="24"/>
          <w:lang w:val="en-GB" w:eastAsia="en-GB"/>
        </w:rPr>
        <w:t xml:space="preserve"> Eliezer </w:t>
      </w:r>
      <w:proofErr w:type="spellStart"/>
      <w:r w:rsidRPr="0083745F">
        <w:rPr>
          <w:rFonts w:ascii="Cambria" w:hAnsi="Cambria"/>
          <w:color w:val="auto"/>
          <w:szCs w:val="24"/>
          <w:lang w:val="en-GB" w:eastAsia="en-GB"/>
        </w:rPr>
        <w:t>cukup</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memberi</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pengakuan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terjadi</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peristiwa</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tembak-menembak</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dirinya</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dengan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Yosua</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dimana</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Yosua</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telah</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melecehkan</w:t>
      </w:r>
      <w:proofErr w:type="spellEnd"/>
      <w:r w:rsidRPr="0083745F">
        <w:rPr>
          <w:rFonts w:ascii="Cambria" w:hAnsi="Cambria"/>
          <w:color w:val="auto"/>
          <w:szCs w:val="24"/>
          <w:lang w:val="en-GB" w:eastAsia="en-GB"/>
        </w:rPr>
        <w:t xml:space="preserve"> Putri Candrawati (</w:t>
      </w:r>
      <w:proofErr w:type="spellStart"/>
      <w:r w:rsidRPr="0083745F">
        <w:rPr>
          <w:rFonts w:ascii="Cambria" w:hAnsi="Cambria"/>
          <w:color w:val="auto"/>
          <w:szCs w:val="24"/>
          <w:lang w:val="en-GB" w:eastAsia="en-GB"/>
        </w:rPr>
        <w:t>Putusan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Nomor</w:t>
      </w:r>
      <w:proofErr w:type="spellEnd"/>
      <w:r w:rsidRPr="0083745F">
        <w:rPr>
          <w:rFonts w:ascii="Cambria" w:hAnsi="Cambria"/>
          <w:color w:val="auto"/>
          <w:szCs w:val="24"/>
          <w:lang w:val="en-GB" w:eastAsia="en-GB"/>
        </w:rPr>
        <w:t xml:space="preserve"> 813</w:t>
      </w:r>
      <w:r w:rsidR="00E316DA" w:rsidRPr="0083745F">
        <w:rPr>
          <w:rFonts w:ascii="Cambria" w:hAnsi="Cambria"/>
          <w:color w:val="auto"/>
          <w:szCs w:val="24"/>
          <w:lang w:val="en-GB" w:eastAsia="en-GB"/>
        </w:rPr>
        <w:t xml:space="preserve"> K/Pid/2023 </w:t>
      </w:r>
      <w:proofErr w:type="spellStart"/>
      <w:r w:rsidR="00E316DA" w:rsidRPr="0083745F">
        <w:rPr>
          <w:rFonts w:ascii="Cambria" w:hAnsi="Cambria"/>
          <w:color w:val="auto"/>
          <w:szCs w:val="24"/>
          <w:lang w:val="en-GB" w:eastAsia="en-GB"/>
        </w:rPr>
        <w:t>hal</w:t>
      </w:r>
      <w:proofErr w:type="spellEnd"/>
      <w:r w:rsidR="00E316DA" w:rsidRPr="0083745F">
        <w:rPr>
          <w:rFonts w:ascii="Cambria" w:hAnsi="Cambria"/>
          <w:color w:val="auto"/>
          <w:szCs w:val="24"/>
          <w:lang w:val="en-GB" w:eastAsia="en-GB"/>
        </w:rPr>
        <w:t xml:space="preserve"> 31). </w:t>
      </w:r>
      <w:r w:rsidR="00E316DA" w:rsidRPr="006415AC">
        <w:rPr>
          <w:rFonts w:ascii="Cambria" w:hAnsi="Cambria"/>
          <w:color w:val="auto"/>
          <w:szCs w:val="24"/>
          <w:lang w:val="sv-SE" w:eastAsia="en-GB"/>
        </w:rPr>
        <w:t>Sebagai pembanding motif pada kasus HAS yang menggunakan linggris saat mendengar kata-kata kasar dari korban. Tindakan tersebut bukanlah hasil dari pikiran yang tenang sebagai syarat dari pembunuhan berencana, motifnya baru terbentuk setelah sesaat sebelum eksekusi pembunuhan yang dipicu oleh ketersediaan alat dirumah korban dan ledakan emosi yang tak terkendali (Putusan Nomor 1340 K/Pid/2019 hal:8). Hal ini berbeda dengan perencanaan FS yang metodenya sudah dirancang jauh sebelum tiba dilokasi.</w:t>
      </w:r>
    </w:p>
    <w:p w14:paraId="6748E5D9" w14:textId="470044B6" w:rsidR="00E316DA" w:rsidRPr="0083745F" w:rsidRDefault="00E316DA" w:rsidP="006C31CA">
      <w:pPr>
        <w:pStyle w:val="ListParagraph"/>
        <w:numPr>
          <w:ilvl w:val="0"/>
          <w:numId w:val="17"/>
        </w:numPr>
        <w:spacing w:after="150"/>
        <w:ind w:right="0"/>
        <w:contextualSpacing/>
        <w:rPr>
          <w:rFonts w:ascii="Cambria" w:hAnsi="Cambria"/>
          <w:sz w:val="24"/>
          <w:szCs w:val="24"/>
          <w:lang w:val="en-GB" w:eastAsia="en-GB"/>
        </w:rPr>
      </w:pPr>
      <w:proofErr w:type="spellStart"/>
      <w:r w:rsidRPr="0083745F">
        <w:rPr>
          <w:rFonts w:ascii="Cambria" w:hAnsi="Cambria"/>
          <w:sz w:val="24"/>
          <w:szCs w:val="24"/>
          <w:lang w:val="en-GB" w:eastAsia="en-GB"/>
        </w:rPr>
        <w:t>Jumlah</w:t>
      </w:r>
      <w:proofErr w:type="spellEnd"/>
      <w:r w:rsidRPr="0083745F">
        <w:rPr>
          <w:rFonts w:ascii="Cambria" w:hAnsi="Cambria"/>
          <w:sz w:val="24"/>
          <w:szCs w:val="24"/>
          <w:lang w:val="en-GB" w:eastAsia="en-GB"/>
        </w:rPr>
        <w:t xml:space="preserve"> Pelaku</w:t>
      </w:r>
    </w:p>
    <w:p w14:paraId="7BD4174B" w14:textId="526C432F" w:rsidR="00E316DA" w:rsidRPr="0083745F" w:rsidRDefault="00E316DA" w:rsidP="00D84F86">
      <w:pPr>
        <w:spacing w:after="150" w:line="240" w:lineRule="auto"/>
        <w:ind w:left="720" w:right="0" w:firstLine="350"/>
        <w:contextualSpacing/>
        <w:rPr>
          <w:rFonts w:ascii="Cambria" w:hAnsi="Cambria"/>
          <w:color w:val="auto"/>
          <w:szCs w:val="24"/>
          <w:lang w:val="en-GB" w:eastAsia="en-GB"/>
        </w:rPr>
      </w:pPr>
      <w:r w:rsidRPr="0083745F">
        <w:rPr>
          <w:rFonts w:ascii="Cambria" w:hAnsi="Cambria"/>
          <w:color w:val="auto"/>
          <w:szCs w:val="24"/>
          <w:lang w:val="en-GB" w:eastAsia="en-GB"/>
        </w:rPr>
        <w:t xml:space="preserve">Isi </w:t>
      </w:r>
      <w:proofErr w:type="spellStart"/>
      <w:r w:rsidRPr="0083745F">
        <w:rPr>
          <w:rFonts w:ascii="Cambria" w:hAnsi="Cambria"/>
          <w:color w:val="auto"/>
          <w:szCs w:val="24"/>
          <w:lang w:val="en-GB" w:eastAsia="en-GB"/>
        </w:rPr>
        <w:t>putusan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pengadilan</w:t>
      </w:r>
      <w:proofErr w:type="spellEnd"/>
      <w:r w:rsidRPr="0083745F">
        <w:rPr>
          <w:rFonts w:ascii="Cambria" w:hAnsi="Cambria"/>
          <w:color w:val="auto"/>
          <w:szCs w:val="24"/>
          <w:lang w:val="en-GB" w:eastAsia="en-GB"/>
        </w:rPr>
        <w:t xml:space="preserve"> negeri FS </w:t>
      </w:r>
      <w:proofErr w:type="spellStart"/>
      <w:r w:rsidRPr="0083745F">
        <w:rPr>
          <w:rFonts w:ascii="Cambria" w:hAnsi="Cambria"/>
          <w:color w:val="auto"/>
          <w:szCs w:val="24"/>
          <w:lang w:val="en-GB" w:eastAsia="en-GB"/>
        </w:rPr>
        <w:t>terungkap</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pembunuhan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berencana</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t</w:t>
      </w:r>
      <w:r w:rsidRPr="0083745F">
        <w:rPr>
          <w:rFonts w:ascii="Cambria" w:hAnsi="Cambria"/>
          <w:color w:val="auto"/>
          <w:szCs w:val="24"/>
          <w:lang w:val="en-GB" w:eastAsia="en-GB"/>
        </w:rPr>
        <w:t>erhadap</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Yosua</w:t>
      </w:r>
      <w:proofErr w:type="spellEnd"/>
      <w:r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melibatkan</w:t>
      </w:r>
      <w:proofErr w:type="spellEnd"/>
      <w:r w:rsidR="00F5137F" w:rsidRPr="0083745F">
        <w:rPr>
          <w:rFonts w:ascii="Cambria" w:hAnsi="Cambria"/>
          <w:color w:val="auto"/>
          <w:szCs w:val="24"/>
          <w:lang w:val="en-GB" w:eastAsia="en-GB"/>
        </w:rPr>
        <w:t xml:space="preserve"> 5 (lima orang) </w:t>
      </w:r>
      <w:proofErr w:type="spellStart"/>
      <w:r w:rsidR="00F5137F" w:rsidRPr="0083745F">
        <w:rPr>
          <w:rFonts w:ascii="Cambria" w:hAnsi="Cambria"/>
          <w:color w:val="auto"/>
          <w:szCs w:val="24"/>
          <w:lang w:val="en-GB" w:eastAsia="en-GB"/>
        </w:rPr>
        <w:t>diantaranya</w:t>
      </w:r>
      <w:proofErr w:type="spellEnd"/>
      <w:r w:rsidR="00F5137F" w:rsidRPr="0083745F">
        <w:rPr>
          <w:rFonts w:ascii="Cambria" w:hAnsi="Cambria"/>
          <w:color w:val="auto"/>
          <w:szCs w:val="24"/>
          <w:lang w:val="en-GB" w:eastAsia="en-GB"/>
        </w:rPr>
        <w:t xml:space="preserve"> RE </w:t>
      </w:r>
      <w:proofErr w:type="spellStart"/>
      <w:r w:rsidR="00F5137F" w:rsidRPr="0083745F">
        <w:rPr>
          <w:rFonts w:ascii="Cambria" w:hAnsi="Cambria"/>
          <w:color w:val="auto"/>
          <w:szCs w:val="24"/>
          <w:lang w:val="en-GB" w:eastAsia="en-GB"/>
        </w:rPr>
        <w:t>sebagai</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eksekutor</w:t>
      </w:r>
      <w:proofErr w:type="spellEnd"/>
      <w:r w:rsidR="00F5137F" w:rsidRPr="0083745F">
        <w:rPr>
          <w:rFonts w:ascii="Cambria" w:hAnsi="Cambria"/>
          <w:color w:val="auto"/>
          <w:szCs w:val="24"/>
          <w:lang w:val="en-GB" w:eastAsia="en-GB"/>
        </w:rPr>
        <w:t xml:space="preserve">, FS </w:t>
      </w:r>
      <w:proofErr w:type="spellStart"/>
      <w:r w:rsidR="00F5137F" w:rsidRPr="0083745F">
        <w:rPr>
          <w:rFonts w:ascii="Cambria" w:hAnsi="Cambria"/>
          <w:color w:val="auto"/>
          <w:szCs w:val="24"/>
          <w:lang w:val="en-GB" w:eastAsia="en-GB"/>
        </w:rPr>
        <w:t>selaku</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aktor</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intelektual</w:t>
      </w:r>
      <w:proofErr w:type="spellEnd"/>
      <w:r w:rsidR="00F5137F" w:rsidRPr="0083745F">
        <w:rPr>
          <w:rFonts w:ascii="Cambria" w:hAnsi="Cambria"/>
          <w:color w:val="auto"/>
          <w:szCs w:val="24"/>
          <w:lang w:val="en-GB" w:eastAsia="en-GB"/>
        </w:rPr>
        <w:t xml:space="preserve">, RR </w:t>
      </w:r>
      <w:proofErr w:type="spellStart"/>
      <w:r w:rsidR="00F5137F" w:rsidRPr="0083745F">
        <w:rPr>
          <w:rFonts w:ascii="Cambria" w:hAnsi="Cambria"/>
          <w:color w:val="auto"/>
          <w:szCs w:val="24"/>
          <w:lang w:val="en-GB" w:eastAsia="en-GB"/>
        </w:rPr>
        <w:t>sebagai</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pelaku</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turut</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serta</w:t>
      </w:r>
      <w:proofErr w:type="spellEnd"/>
      <w:r w:rsidR="00F5137F" w:rsidRPr="0083745F">
        <w:rPr>
          <w:rFonts w:ascii="Cambria" w:hAnsi="Cambria"/>
          <w:color w:val="auto"/>
          <w:szCs w:val="24"/>
          <w:lang w:val="en-GB" w:eastAsia="en-GB"/>
        </w:rPr>
        <w:t xml:space="preserve">, KM </w:t>
      </w:r>
      <w:proofErr w:type="spellStart"/>
      <w:r w:rsidR="00F5137F" w:rsidRPr="0083745F">
        <w:rPr>
          <w:rFonts w:ascii="Cambria" w:hAnsi="Cambria"/>
          <w:color w:val="auto"/>
          <w:szCs w:val="24"/>
          <w:lang w:val="en-GB" w:eastAsia="en-GB"/>
        </w:rPr>
        <w:t>pelaku</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turut</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serta</w:t>
      </w:r>
      <w:proofErr w:type="spellEnd"/>
      <w:r w:rsidR="00F5137F" w:rsidRPr="0083745F">
        <w:rPr>
          <w:rFonts w:ascii="Cambria" w:hAnsi="Cambria"/>
          <w:color w:val="auto"/>
          <w:szCs w:val="24"/>
          <w:lang w:val="en-GB" w:eastAsia="en-GB"/>
        </w:rPr>
        <w:t xml:space="preserve"> PC </w:t>
      </w:r>
      <w:proofErr w:type="spellStart"/>
      <w:r w:rsidR="00F5137F" w:rsidRPr="0083745F">
        <w:rPr>
          <w:rFonts w:ascii="Cambria" w:hAnsi="Cambria"/>
          <w:color w:val="auto"/>
          <w:szCs w:val="24"/>
          <w:lang w:val="en-GB" w:eastAsia="en-GB"/>
        </w:rPr>
        <w:t>sebagai</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pelaku</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turut</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serta</w:t>
      </w:r>
      <w:proofErr w:type="spellEnd"/>
      <w:r w:rsidR="00F5137F" w:rsidRPr="0083745F">
        <w:rPr>
          <w:rFonts w:ascii="Cambria" w:hAnsi="Cambria"/>
          <w:color w:val="auto"/>
          <w:szCs w:val="24"/>
          <w:lang w:val="en-GB" w:eastAsia="en-GB"/>
        </w:rPr>
        <w:t xml:space="preserve"> yang </w:t>
      </w:r>
      <w:proofErr w:type="spellStart"/>
      <w:r w:rsidR="00F5137F" w:rsidRPr="0083745F">
        <w:rPr>
          <w:rFonts w:ascii="Cambria" w:hAnsi="Cambria"/>
          <w:color w:val="auto"/>
          <w:szCs w:val="24"/>
          <w:lang w:val="en-GB" w:eastAsia="en-GB"/>
        </w:rPr>
        <w:t>peranya</w:t>
      </w:r>
      <w:proofErr w:type="spellEnd"/>
      <w:r w:rsidR="00F5137F" w:rsidRPr="0083745F">
        <w:rPr>
          <w:rFonts w:ascii="Cambria" w:hAnsi="Cambria"/>
          <w:color w:val="auto"/>
          <w:szCs w:val="24"/>
          <w:lang w:val="en-GB" w:eastAsia="en-GB"/>
        </w:rPr>
        <w:t xml:space="preserve"> sangat </w:t>
      </w:r>
      <w:proofErr w:type="spellStart"/>
      <w:r w:rsidR="00F5137F" w:rsidRPr="0083745F">
        <w:rPr>
          <w:rFonts w:ascii="Cambria" w:hAnsi="Cambria"/>
          <w:color w:val="auto"/>
          <w:szCs w:val="24"/>
          <w:lang w:val="en-GB" w:eastAsia="en-GB"/>
        </w:rPr>
        <w:t>kuat</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atas</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terjadinya</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peristiwa</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ini</w:t>
      </w:r>
      <w:proofErr w:type="spellEnd"/>
      <w:r w:rsidR="00F5137F" w:rsidRPr="0083745F">
        <w:rPr>
          <w:rFonts w:ascii="Cambria" w:hAnsi="Cambria"/>
          <w:color w:val="auto"/>
          <w:szCs w:val="24"/>
          <w:lang w:val="en-GB" w:eastAsia="en-GB"/>
        </w:rPr>
        <w:t xml:space="preserve">. Pada </w:t>
      </w:r>
      <w:proofErr w:type="spellStart"/>
      <w:r w:rsidR="00F5137F" w:rsidRPr="0083745F">
        <w:rPr>
          <w:rFonts w:ascii="Cambria" w:hAnsi="Cambria"/>
          <w:color w:val="auto"/>
          <w:szCs w:val="24"/>
          <w:lang w:val="en-GB" w:eastAsia="en-GB"/>
        </w:rPr>
        <w:t>kasus</w:t>
      </w:r>
      <w:proofErr w:type="spellEnd"/>
      <w:r w:rsidR="00F5137F" w:rsidRPr="0083745F">
        <w:rPr>
          <w:rFonts w:ascii="Cambria" w:hAnsi="Cambria"/>
          <w:color w:val="auto"/>
          <w:szCs w:val="24"/>
          <w:lang w:val="en-GB" w:eastAsia="en-GB"/>
        </w:rPr>
        <w:t xml:space="preserve"> HAS </w:t>
      </w:r>
      <w:proofErr w:type="spellStart"/>
      <w:r w:rsidR="00F5137F" w:rsidRPr="0083745F">
        <w:rPr>
          <w:rFonts w:ascii="Cambria" w:hAnsi="Cambria"/>
          <w:color w:val="auto"/>
          <w:szCs w:val="24"/>
          <w:lang w:val="en-GB" w:eastAsia="en-GB"/>
        </w:rPr>
        <w:t>ia</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bertindak</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sebagai</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pelaku</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tunggal</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i/>
          <w:iCs/>
          <w:color w:val="auto"/>
          <w:szCs w:val="24"/>
          <w:lang w:val="en-GB" w:eastAsia="en-GB"/>
        </w:rPr>
        <w:t>pleger</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dimana</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unsur</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pidananya</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dimulai</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dari</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niat</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i/>
          <w:iCs/>
          <w:color w:val="auto"/>
          <w:szCs w:val="24"/>
          <w:lang w:val="en-GB" w:eastAsia="en-GB"/>
        </w:rPr>
        <w:t>mens</w:t>
      </w:r>
      <w:proofErr w:type="spellEnd"/>
      <w:r w:rsidR="00F5137F" w:rsidRPr="0083745F">
        <w:rPr>
          <w:rFonts w:ascii="Cambria" w:hAnsi="Cambria"/>
          <w:i/>
          <w:iCs/>
          <w:color w:val="auto"/>
          <w:szCs w:val="24"/>
          <w:lang w:val="en-GB" w:eastAsia="en-GB"/>
        </w:rPr>
        <w:t xml:space="preserve"> rea</w:t>
      </w:r>
      <w:r w:rsidR="00F5137F" w:rsidRPr="0083745F">
        <w:rPr>
          <w:rFonts w:ascii="Cambria" w:hAnsi="Cambria"/>
          <w:color w:val="auto"/>
          <w:szCs w:val="24"/>
          <w:lang w:val="en-GB" w:eastAsia="en-GB"/>
        </w:rPr>
        <w:t xml:space="preserve">) proses </w:t>
      </w:r>
      <w:proofErr w:type="spellStart"/>
      <w:r w:rsidR="00F5137F" w:rsidRPr="0083745F">
        <w:rPr>
          <w:rFonts w:ascii="Cambria" w:hAnsi="Cambria"/>
          <w:color w:val="auto"/>
          <w:szCs w:val="24"/>
          <w:lang w:val="en-GB" w:eastAsia="en-GB"/>
        </w:rPr>
        <w:t>pembuktiannya</w:t>
      </w:r>
      <w:proofErr w:type="spellEnd"/>
      <w:r w:rsidR="00F5137F" w:rsidRPr="0083745F">
        <w:rPr>
          <w:rFonts w:ascii="Cambria" w:hAnsi="Cambria"/>
          <w:color w:val="auto"/>
          <w:szCs w:val="24"/>
          <w:lang w:val="en-GB" w:eastAsia="en-GB"/>
        </w:rPr>
        <w:t xml:space="preserve"> </w:t>
      </w:r>
      <w:proofErr w:type="spellStart"/>
      <w:r w:rsidR="00F5137F" w:rsidRPr="0083745F">
        <w:rPr>
          <w:rFonts w:ascii="Cambria" w:hAnsi="Cambria"/>
          <w:color w:val="auto"/>
          <w:szCs w:val="24"/>
          <w:lang w:val="en-GB" w:eastAsia="en-GB"/>
        </w:rPr>
        <w:t>terfokus</w:t>
      </w:r>
      <w:proofErr w:type="spellEnd"/>
      <w:r w:rsidR="00F5137F" w:rsidRPr="0083745F">
        <w:rPr>
          <w:rFonts w:ascii="Cambria" w:hAnsi="Cambria"/>
          <w:color w:val="auto"/>
          <w:szCs w:val="24"/>
          <w:lang w:val="en-GB" w:eastAsia="en-GB"/>
        </w:rPr>
        <w:t xml:space="preserve"> pada motif.</w:t>
      </w:r>
    </w:p>
    <w:p w14:paraId="1E5A41C3" w14:textId="2FAE0A49" w:rsidR="00F5137F" w:rsidRPr="006415AC" w:rsidRDefault="00F5137F" w:rsidP="00D84F86">
      <w:pPr>
        <w:spacing w:after="150" w:line="240" w:lineRule="auto"/>
        <w:ind w:left="720" w:right="0" w:firstLine="350"/>
        <w:contextualSpacing/>
        <w:rPr>
          <w:rFonts w:ascii="Cambria" w:hAnsi="Cambria"/>
          <w:color w:val="auto"/>
          <w:szCs w:val="24"/>
          <w:lang w:val="sv-SE" w:eastAsia="en-GB"/>
        </w:rPr>
      </w:pPr>
      <w:proofErr w:type="spellStart"/>
      <w:r w:rsidRPr="0083745F">
        <w:rPr>
          <w:rFonts w:ascii="Cambria" w:hAnsi="Cambria"/>
          <w:color w:val="auto"/>
          <w:szCs w:val="24"/>
          <w:lang w:val="en-GB" w:eastAsia="en-GB"/>
        </w:rPr>
        <w:t>Dengan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demikian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kedua</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kasus</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tersebut</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sama-sama</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berahkir</w:t>
      </w:r>
      <w:proofErr w:type="spellEnd"/>
      <w:r w:rsidRPr="0083745F">
        <w:rPr>
          <w:rFonts w:ascii="Cambria" w:hAnsi="Cambria"/>
          <w:color w:val="auto"/>
          <w:szCs w:val="24"/>
          <w:lang w:val="en-GB" w:eastAsia="en-GB"/>
        </w:rPr>
        <w:t xml:space="preserve"> pada </w:t>
      </w:r>
      <w:proofErr w:type="spellStart"/>
      <w:r w:rsidRPr="0083745F">
        <w:rPr>
          <w:rFonts w:ascii="Cambria" w:hAnsi="Cambria"/>
          <w:color w:val="auto"/>
          <w:szCs w:val="24"/>
          <w:lang w:val="en-GB" w:eastAsia="en-GB"/>
        </w:rPr>
        <w:t>hilangnya</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nyawa</w:t>
      </w:r>
      <w:proofErr w:type="spellEnd"/>
      <w:r w:rsidRPr="0083745F">
        <w:rPr>
          <w:rFonts w:ascii="Cambria" w:hAnsi="Cambria"/>
          <w:color w:val="auto"/>
          <w:szCs w:val="24"/>
          <w:lang w:val="en-GB" w:eastAsia="en-GB"/>
        </w:rPr>
        <w:t xml:space="preserve"> orang lain, </w:t>
      </w:r>
      <w:proofErr w:type="spellStart"/>
      <w:r w:rsidRPr="0083745F">
        <w:rPr>
          <w:rFonts w:ascii="Cambria" w:hAnsi="Cambria"/>
          <w:color w:val="auto"/>
          <w:szCs w:val="24"/>
          <w:lang w:val="en-GB" w:eastAsia="en-GB"/>
        </w:rPr>
        <w:t>struktur</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perbuatan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pidananya</w:t>
      </w:r>
      <w:proofErr w:type="spellEnd"/>
      <w:r w:rsidRPr="0083745F">
        <w:rPr>
          <w:rFonts w:ascii="Cambria" w:hAnsi="Cambria"/>
          <w:color w:val="auto"/>
          <w:szCs w:val="24"/>
          <w:lang w:val="en-GB" w:eastAsia="en-GB"/>
        </w:rPr>
        <w:t xml:space="preserve"> sangat </w:t>
      </w:r>
      <w:proofErr w:type="spellStart"/>
      <w:r w:rsidRPr="0083745F">
        <w:rPr>
          <w:rFonts w:ascii="Cambria" w:hAnsi="Cambria"/>
          <w:color w:val="auto"/>
          <w:szCs w:val="24"/>
          <w:lang w:val="en-GB" w:eastAsia="en-GB"/>
        </w:rPr>
        <w:t>kontras</w:t>
      </w:r>
      <w:proofErr w:type="spellEnd"/>
      <w:r w:rsidRPr="0083745F">
        <w:rPr>
          <w:rFonts w:ascii="Cambria" w:hAnsi="Cambria"/>
          <w:color w:val="auto"/>
          <w:szCs w:val="24"/>
          <w:lang w:val="en-GB" w:eastAsia="en-GB"/>
        </w:rPr>
        <w:t xml:space="preserve">, yang </w:t>
      </w:r>
      <w:proofErr w:type="spellStart"/>
      <w:r w:rsidRPr="0083745F">
        <w:rPr>
          <w:rFonts w:ascii="Cambria" w:hAnsi="Cambria"/>
          <w:color w:val="auto"/>
          <w:szCs w:val="24"/>
          <w:lang w:val="en-GB" w:eastAsia="en-GB"/>
        </w:rPr>
        <w:t>satu</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merupakan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kejahatan</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kolektif</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terorganisir</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sementara</w:t>
      </w:r>
      <w:proofErr w:type="spellEnd"/>
      <w:r w:rsidRPr="0083745F">
        <w:rPr>
          <w:rFonts w:ascii="Cambria" w:hAnsi="Cambria"/>
          <w:color w:val="auto"/>
          <w:szCs w:val="24"/>
          <w:lang w:val="en-GB" w:eastAsia="en-GB"/>
        </w:rPr>
        <w:t xml:space="preserve"> yang lain </w:t>
      </w:r>
      <w:proofErr w:type="spellStart"/>
      <w:r w:rsidRPr="0083745F">
        <w:rPr>
          <w:rFonts w:ascii="Cambria" w:hAnsi="Cambria"/>
          <w:color w:val="auto"/>
          <w:szCs w:val="24"/>
          <w:lang w:val="en-GB" w:eastAsia="en-GB"/>
        </w:rPr>
        <w:t>adalah</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aksi</w:t>
      </w:r>
      <w:proofErr w:type="spellEnd"/>
      <w:r w:rsidRPr="0083745F">
        <w:rPr>
          <w:rFonts w:ascii="Cambria" w:hAnsi="Cambria"/>
          <w:color w:val="auto"/>
          <w:szCs w:val="24"/>
          <w:lang w:val="en-GB" w:eastAsia="en-GB"/>
        </w:rPr>
        <w:t xml:space="preserve"> </w:t>
      </w:r>
      <w:proofErr w:type="spellStart"/>
      <w:r w:rsidRPr="0083745F">
        <w:rPr>
          <w:rFonts w:ascii="Cambria" w:hAnsi="Cambria"/>
          <w:color w:val="auto"/>
          <w:szCs w:val="24"/>
          <w:lang w:val="en-GB" w:eastAsia="en-GB"/>
        </w:rPr>
        <w:t>tunggal</w:t>
      </w:r>
      <w:proofErr w:type="spellEnd"/>
      <w:r w:rsidRPr="0083745F">
        <w:rPr>
          <w:rFonts w:ascii="Cambria" w:hAnsi="Cambria"/>
          <w:color w:val="auto"/>
          <w:szCs w:val="24"/>
          <w:lang w:val="en-GB" w:eastAsia="en-GB"/>
        </w:rPr>
        <w:t xml:space="preserve"> yang </w:t>
      </w:r>
      <w:proofErr w:type="spellStart"/>
      <w:r w:rsidRPr="0083745F">
        <w:rPr>
          <w:rFonts w:ascii="Cambria" w:hAnsi="Cambria"/>
          <w:color w:val="auto"/>
          <w:szCs w:val="24"/>
          <w:lang w:val="en-GB" w:eastAsia="en-GB"/>
        </w:rPr>
        <w:t>dimotivasi</w:t>
      </w:r>
      <w:proofErr w:type="spellEnd"/>
      <w:r w:rsidRPr="0083745F">
        <w:rPr>
          <w:rFonts w:ascii="Cambria" w:hAnsi="Cambria"/>
          <w:color w:val="auto"/>
          <w:szCs w:val="24"/>
          <w:lang w:val="en-GB" w:eastAsia="en-GB"/>
        </w:rPr>
        <w:t xml:space="preserve"> oleh </w:t>
      </w:r>
      <w:proofErr w:type="spellStart"/>
      <w:r w:rsidRPr="0083745F">
        <w:rPr>
          <w:rFonts w:ascii="Cambria" w:hAnsi="Cambria"/>
          <w:color w:val="auto"/>
          <w:szCs w:val="24"/>
          <w:lang w:val="en-GB" w:eastAsia="en-GB"/>
        </w:rPr>
        <w:t>niat</w:t>
      </w:r>
      <w:proofErr w:type="spellEnd"/>
      <w:r w:rsidRPr="0083745F">
        <w:rPr>
          <w:rFonts w:ascii="Cambria" w:hAnsi="Cambria"/>
          <w:color w:val="auto"/>
          <w:szCs w:val="24"/>
          <w:lang w:val="en-GB" w:eastAsia="en-GB"/>
        </w:rPr>
        <w:t xml:space="preserve"> personal </w:t>
      </w:r>
      <w:proofErr w:type="spellStart"/>
      <w:r w:rsidRPr="0083745F">
        <w:rPr>
          <w:rFonts w:ascii="Cambria" w:hAnsi="Cambria"/>
          <w:color w:val="auto"/>
          <w:szCs w:val="24"/>
          <w:lang w:val="en-GB" w:eastAsia="en-GB"/>
        </w:rPr>
        <w:t>pelaku</w:t>
      </w:r>
      <w:proofErr w:type="spellEnd"/>
      <w:r w:rsidRPr="0083745F">
        <w:rPr>
          <w:rFonts w:ascii="Cambria" w:hAnsi="Cambria"/>
          <w:color w:val="auto"/>
          <w:szCs w:val="24"/>
          <w:lang w:val="en-GB" w:eastAsia="en-GB"/>
        </w:rPr>
        <w:t xml:space="preserve">. </w:t>
      </w:r>
      <w:r w:rsidRPr="006415AC">
        <w:rPr>
          <w:rFonts w:ascii="Cambria" w:hAnsi="Cambria"/>
          <w:color w:val="auto"/>
          <w:szCs w:val="24"/>
          <w:lang w:val="sv-SE" w:eastAsia="en-GB"/>
        </w:rPr>
        <w:t>Dalam konteks pembuktian, niat pelaku sering kali menjadi tantangan karena sifatnya yang subjektif dan tersembunyi dalam pikiran pelaku. Oleh karena</w:t>
      </w:r>
      <w:r w:rsidR="00594091" w:rsidRPr="006415AC">
        <w:rPr>
          <w:rFonts w:ascii="Cambria" w:hAnsi="Cambria"/>
          <w:color w:val="auto"/>
          <w:szCs w:val="24"/>
          <w:lang w:val="sv-SE" w:eastAsia="en-GB"/>
        </w:rPr>
        <w:t xml:space="preserve"> itu</w:t>
      </w:r>
      <w:r w:rsidRPr="006415AC">
        <w:rPr>
          <w:rFonts w:ascii="Cambria" w:hAnsi="Cambria"/>
          <w:color w:val="auto"/>
          <w:szCs w:val="24"/>
          <w:lang w:val="sv-SE" w:eastAsia="en-GB"/>
        </w:rPr>
        <w:t xml:space="preserve"> </w:t>
      </w:r>
      <w:r w:rsidR="00594091" w:rsidRPr="006415AC">
        <w:rPr>
          <w:rFonts w:ascii="Cambria" w:hAnsi="Cambria"/>
          <w:color w:val="auto"/>
          <w:szCs w:val="24"/>
          <w:lang w:val="sv-SE" w:eastAsia="en-GB"/>
        </w:rPr>
        <w:t>pembuktian harus didukung oleh bukti-bukti yang kuat seperti saksi, alat bukti fisik dan perilaku sebelum, selama, dan setelah tindak pidana dilakukan (Munandar dkk,2024:241).</w:t>
      </w:r>
    </w:p>
    <w:p w14:paraId="42CD5A73" w14:textId="644D62C6" w:rsidR="00594091" w:rsidRPr="0083745F" w:rsidRDefault="00594091" w:rsidP="00D84F86">
      <w:pPr>
        <w:pStyle w:val="ListParagraph"/>
        <w:numPr>
          <w:ilvl w:val="0"/>
          <w:numId w:val="17"/>
        </w:numPr>
        <w:spacing w:after="150"/>
        <w:ind w:right="0"/>
        <w:contextualSpacing/>
        <w:rPr>
          <w:rFonts w:ascii="Cambria" w:hAnsi="Cambria"/>
          <w:sz w:val="24"/>
          <w:szCs w:val="24"/>
          <w:lang w:val="en-GB" w:eastAsia="en-GB"/>
        </w:rPr>
      </w:pPr>
      <w:r w:rsidRPr="0083745F">
        <w:rPr>
          <w:rFonts w:ascii="Cambria" w:hAnsi="Cambria"/>
          <w:sz w:val="24"/>
          <w:szCs w:val="24"/>
          <w:lang w:val="en-GB" w:eastAsia="en-GB"/>
        </w:rPr>
        <w:t>Status Sosial</w:t>
      </w:r>
    </w:p>
    <w:p w14:paraId="07D32278" w14:textId="50A34363" w:rsidR="00594091" w:rsidRPr="006415AC" w:rsidRDefault="00594091" w:rsidP="00D84F86">
      <w:pPr>
        <w:spacing w:after="150" w:line="240" w:lineRule="auto"/>
        <w:ind w:left="720" w:right="0" w:firstLine="350"/>
        <w:contextualSpacing/>
        <w:rPr>
          <w:rFonts w:ascii="Cambria" w:hAnsi="Cambria"/>
          <w:color w:val="auto"/>
          <w:szCs w:val="24"/>
          <w:lang w:val="sv-SE" w:eastAsia="en-GB"/>
        </w:rPr>
      </w:pPr>
      <w:r w:rsidRPr="006415AC">
        <w:rPr>
          <w:rFonts w:ascii="Cambria" w:hAnsi="Cambria"/>
          <w:color w:val="auto"/>
          <w:szCs w:val="24"/>
          <w:lang w:val="sv-SE" w:eastAsia="en-GB"/>
        </w:rPr>
        <w:t xml:space="preserve">Status sosial FS sebagai pejabat penegakan hukum seharusnya memberikan contoh yang teladan bagi masyarakat. Dalih karena harga dirinya akibat peristiwa yang menimpa istrinya tidak dapat dibenarkan yang seharusnya FS memerintahkan jajarannya untuk memeriksa korban dan dijatuhkan sanksi (Putusan Nomor 813K/Pid/2023 hal 41). Pada kasusnya HAS merupakan warga sipil biasa, secara </w:t>
      </w:r>
      <w:r w:rsidRPr="006415AC">
        <w:rPr>
          <w:rFonts w:ascii="Cambria" w:hAnsi="Cambria"/>
          <w:i/>
          <w:iCs/>
          <w:color w:val="auto"/>
          <w:szCs w:val="24"/>
          <w:lang w:val="sv-SE" w:eastAsia="en-GB"/>
        </w:rPr>
        <w:t xml:space="preserve">de jure </w:t>
      </w:r>
      <w:r w:rsidRPr="006415AC">
        <w:rPr>
          <w:rFonts w:ascii="Cambria" w:hAnsi="Cambria"/>
          <w:color w:val="auto"/>
          <w:szCs w:val="24"/>
          <w:lang w:val="sv-SE" w:eastAsia="en-GB"/>
        </w:rPr>
        <w:t>hukum pidana tidak membedakan status pelaku</w:t>
      </w:r>
      <w:r w:rsidR="00D84F86" w:rsidRPr="006415AC">
        <w:rPr>
          <w:rFonts w:ascii="Cambria" w:hAnsi="Cambria"/>
          <w:color w:val="auto"/>
          <w:szCs w:val="24"/>
          <w:lang w:val="sv-SE" w:eastAsia="en-GB"/>
        </w:rPr>
        <w:t xml:space="preserve"> dalam memberikan ancaman tindak pidana sejak awal proses hukum pada kedua kasus tersebut sama-sama di dakwa Pasal </w:t>
      </w:r>
      <w:r w:rsidR="00D84F86" w:rsidRPr="006415AC">
        <w:rPr>
          <w:rFonts w:ascii="Cambria" w:hAnsi="Cambria"/>
          <w:color w:val="auto"/>
          <w:szCs w:val="24"/>
          <w:lang w:val="sv-SE" w:eastAsia="en-GB"/>
        </w:rPr>
        <w:lastRenderedPageBreak/>
        <w:t>340 KUHP. Hukuman mati baik di pengadilan negeri dan pengadilan tinggi masing-masing terhadap kasus ini menegaskan bahwa hukum berlaku sama meskipun pada kasus FS dianulir menjadi seumur hidup ditingkat kasasi hal ini tidak didapatkan oleh HAS. Mungkin saja hal ini bisa terjadi karena status sosial FS adalah anggota Polri yang telah menjabat kurang lebih 30 tahun.</w:t>
      </w:r>
    </w:p>
    <w:p w14:paraId="1E361807" w14:textId="34AABA84" w:rsidR="006C31CA" w:rsidRPr="0083745F" w:rsidRDefault="006C31CA" w:rsidP="006C31CA">
      <w:pPr>
        <w:pStyle w:val="ListParagraph"/>
        <w:numPr>
          <w:ilvl w:val="0"/>
          <w:numId w:val="17"/>
        </w:numPr>
        <w:spacing w:after="150"/>
        <w:ind w:right="0"/>
        <w:contextualSpacing/>
        <w:rPr>
          <w:rFonts w:ascii="Cambria" w:hAnsi="Cambria"/>
          <w:sz w:val="24"/>
          <w:szCs w:val="24"/>
          <w:lang w:val="en-GB" w:eastAsia="en-GB"/>
        </w:rPr>
      </w:pPr>
      <w:r w:rsidRPr="0083745F">
        <w:rPr>
          <w:rFonts w:ascii="Cambria" w:hAnsi="Cambria"/>
          <w:sz w:val="24"/>
          <w:szCs w:val="24"/>
          <w:lang w:val="en-GB" w:eastAsia="en-GB"/>
        </w:rPr>
        <w:t xml:space="preserve">Amar </w:t>
      </w:r>
      <w:proofErr w:type="spellStart"/>
      <w:r w:rsidRPr="0083745F">
        <w:rPr>
          <w:rFonts w:ascii="Cambria" w:hAnsi="Cambria"/>
          <w:sz w:val="24"/>
          <w:szCs w:val="24"/>
          <w:lang w:val="en-GB" w:eastAsia="en-GB"/>
        </w:rPr>
        <w:t>putusan</w:t>
      </w:r>
      <w:proofErr w:type="spellEnd"/>
    </w:p>
    <w:p w14:paraId="14C22961" w14:textId="77777777" w:rsidR="006C31CA" w:rsidRPr="0083745F" w:rsidRDefault="006C31CA" w:rsidP="006C31CA">
      <w:pPr>
        <w:pStyle w:val="ListParagraph"/>
        <w:spacing w:after="150"/>
        <w:ind w:left="720" w:right="0" w:firstLine="0"/>
        <w:contextualSpacing/>
        <w:rPr>
          <w:rFonts w:ascii="Cambria" w:hAnsi="Cambria"/>
          <w:sz w:val="24"/>
          <w:szCs w:val="24"/>
          <w:lang w:val="en-GB" w:eastAsia="en-GB"/>
        </w:rPr>
      </w:pPr>
    </w:p>
    <w:p w14:paraId="48B110C6" w14:textId="1A25A60C" w:rsidR="006C31CA" w:rsidRPr="006415AC" w:rsidRDefault="006C31CA" w:rsidP="006C31CA">
      <w:pPr>
        <w:pStyle w:val="ListParagraph"/>
        <w:spacing w:after="150"/>
        <w:ind w:left="720" w:right="0" w:firstLine="720"/>
        <w:contextualSpacing/>
        <w:rPr>
          <w:rFonts w:ascii="Cambria" w:hAnsi="Cambria"/>
          <w:sz w:val="24"/>
          <w:szCs w:val="24"/>
          <w:lang w:val="sv-SE" w:eastAsia="en-GB"/>
        </w:rPr>
      </w:pPr>
      <w:r w:rsidRPr="006415AC">
        <w:rPr>
          <w:rFonts w:ascii="Cambria" w:hAnsi="Cambria"/>
          <w:sz w:val="24"/>
          <w:szCs w:val="24"/>
          <w:lang w:val="sv-SE" w:eastAsia="en-GB"/>
        </w:rPr>
        <w:t>Sebagimana yang dijelaskan pada tabel bahwa perbedaan hukuman pada kedua kasus tersebut ada pada putusan Mahkamah Agung. Pada umumnya alasan kasasi yang ditempuh terpidana, yang dipermasalahkan di pengadilan sebelumnya mengenai hukum materil (perbuatan pidana) mengenai alat bukti atau kekuatan pembuktian untuk memenuhi unsur-unsur pasal tindak pidana. Analisis menggunakan kerangka dasar dalam proses pembuktian yakni untuk menentukan duaan apakah seseorang telah melakukan perbuatan pidana tentu kita harus membedakan perbuatan pidana (unsur objektif) dengan pertangungjawaban pidana (unsur subjektif).</w:t>
      </w:r>
    </w:p>
    <w:p w14:paraId="1BC88A4D" w14:textId="6F5D1389" w:rsidR="0009251B" w:rsidRPr="006415AC" w:rsidRDefault="007874D3" w:rsidP="0009251B">
      <w:pPr>
        <w:spacing w:after="150"/>
        <w:ind w:right="0"/>
        <w:contextualSpacing/>
        <w:rPr>
          <w:rFonts w:ascii="Cambria" w:hAnsi="Cambria"/>
          <w:b/>
          <w:bCs/>
          <w:color w:val="333333"/>
          <w:szCs w:val="24"/>
          <w:lang w:val="sv-SE" w:eastAsia="en-GB"/>
        </w:rPr>
      </w:pPr>
      <w:r w:rsidRPr="006415AC">
        <w:rPr>
          <w:rFonts w:ascii="Cambria" w:hAnsi="Cambria"/>
          <w:color w:val="333333"/>
          <w:szCs w:val="24"/>
          <w:lang w:val="sv-SE" w:eastAsia="en-GB"/>
        </w:rPr>
        <w:t xml:space="preserve"> </w:t>
      </w:r>
      <w:r w:rsidR="0009251B" w:rsidRPr="006415AC">
        <w:rPr>
          <w:rFonts w:ascii="Cambria" w:hAnsi="Cambria"/>
          <w:b/>
          <w:bCs/>
          <w:color w:val="333333"/>
          <w:szCs w:val="24"/>
          <w:lang w:val="sv-SE" w:eastAsia="en-GB"/>
        </w:rPr>
        <w:t>Faktor – faktor Hakim Mahkamah Agung ada Perbedaan hukuman yang Dijatuhkan Kepada Ferdy Sambo dan Harry Aris Sandigon</w:t>
      </w:r>
    </w:p>
    <w:p w14:paraId="11434C2D" w14:textId="4798A8ED" w:rsidR="0009251B" w:rsidRPr="006415AC" w:rsidRDefault="0009251B" w:rsidP="0009251B">
      <w:pPr>
        <w:spacing w:after="150" w:line="240" w:lineRule="auto"/>
        <w:ind w:right="0"/>
        <w:contextualSpacing/>
        <w:rPr>
          <w:rFonts w:ascii="Cambria" w:hAnsi="Cambria"/>
          <w:color w:val="auto"/>
          <w:szCs w:val="24"/>
          <w:lang w:val="sv-SE" w:eastAsia="en-GB"/>
        </w:rPr>
      </w:pPr>
      <w:r w:rsidRPr="006415AC">
        <w:rPr>
          <w:rFonts w:ascii="Cambria" w:hAnsi="Cambria"/>
          <w:b/>
          <w:bCs/>
          <w:color w:val="333333"/>
          <w:szCs w:val="24"/>
          <w:lang w:val="sv-SE" w:eastAsia="en-GB"/>
        </w:rPr>
        <w:tab/>
      </w:r>
      <w:r w:rsidRPr="006415AC">
        <w:rPr>
          <w:rFonts w:ascii="Cambria" w:hAnsi="Cambria"/>
          <w:b/>
          <w:bCs/>
          <w:color w:val="333333"/>
          <w:szCs w:val="24"/>
          <w:lang w:val="sv-SE" w:eastAsia="en-GB"/>
        </w:rPr>
        <w:tab/>
      </w:r>
      <w:r w:rsidRPr="006415AC">
        <w:rPr>
          <w:rFonts w:ascii="Cambria" w:hAnsi="Cambria"/>
          <w:color w:val="auto"/>
          <w:szCs w:val="24"/>
          <w:lang w:val="sv-SE" w:eastAsia="en-GB"/>
        </w:rPr>
        <w:t>Kasus FS pada putusan Mahkamah Ahung terjadi perbedaan pendapat hakim yang didalam termuat dalam hal yang memberatkan dan yang meringankan terdakwa yakni:</w:t>
      </w:r>
    </w:p>
    <w:p w14:paraId="46956078" w14:textId="65A634F0" w:rsidR="0009251B" w:rsidRPr="0083745F" w:rsidRDefault="0009251B" w:rsidP="0009251B">
      <w:pPr>
        <w:pStyle w:val="ListParagraph"/>
        <w:numPr>
          <w:ilvl w:val="0"/>
          <w:numId w:val="18"/>
        </w:numPr>
        <w:spacing w:after="150"/>
        <w:ind w:right="0"/>
        <w:contextualSpacing/>
        <w:rPr>
          <w:rFonts w:ascii="Cambria" w:hAnsi="Cambria"/>
          <w:sz w:val="24"/>
          <w:szCs w:val="24"/>
          <w:lang w:val="en-GB" w:eastAsia="en-GB"/>
        </w:rPr>
      </w:pPr>
      <w:proofErr w:type="spellStart"/>
      <w:r w:rsidRPr="0083745F">
        <w:rPr>
          <w:rFonts w:ascii="Cambria" w:hAnsi="Cambria"/>
          <w:sz w:val="24"/>
          <w:szCs w:val="24"/>
          <w:lang w:val="en-GB" w:eastAsia="en-GB"/>
        </w:rPr>
        <w:t>hal</w:t>
      </w:r>
      <w:proofErr w:type="spellEnd"/>
      <w:r w:rsidRPr="0083745F">
        <w:rPr>
          <w:rFonts w:ascii="Cambria" w:hAnsi="Cambria"/>
          <w:sz w:val="24"/>
          <w:szCs w:val="24"/>
          <w:lang w:val="en-GB" w:eastAsia="en-GB"/>
        </w:rPr>
        <w:t xml:space="preserve"> yang </w:t>
      </w:r>
      <w:proofErr w:type="spellStart"/>
      <w:r w:rsidRPr="0083745F">
        <w:rPr>
          <w:rFonts w:ascii="Cambria" w:hAnsi="Cambria"/>
          <w:sz w:val="24"/>
          <w:szCs w:val="24"/>
          <w:lang w:val="en-GB" w:eastAsia="en-GB"/>
        </w:rPr>
        <w:t>memberatkan</w:t>
      </w:r>
      <w:proofErr w:type="spellEnd"/>
    </w:p>
    <w:p w14:paraId="229267D6" w14:textId="06A5AE55" w:rsidR="0009251B" w:rsidRPr="006415AC" w:rsidRDefault="0009251B" w:rsidP="0009251B">
      <w:pPr>
        <w:pStyle w:val="ListParagraph"/>
        <w:numPr>
          <w:ilvl w:val="0"/>
          <w:numId w:val="19"/>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bahwa alasan kasasi FS tidak dapat dibenarkan yang menyatakan bahwa FS telah terbukti melakukan pembunuhan berencana.</w:t>
      </w:r>
    </w:p>
    <w:p w14:paraId="207A15DE" w14:textId="27DA7EAF" w:rsidR="0009251B" w:rsidRPr="006415AC" w:rsidRDefault="0009251B" w:rsidP="0009251B">
      <w:pPr>
        <w:pStyle w:val="ListParagraph"/>
        <w:numPr>
          <w:ilvl w:val="0"/>
          <w:numId w:val="19"/>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Alasan membela diri dan kehormatannya karena istrinya dilecehkan tidak berlandasan hukum</w:t>
      </w:r>
      <w:r w:rsidR="00114447" w:rsidRPr="006415AC">
        <w:rPr>
          <w:rFonts w:ascii="Cambria" w:hAnsi="Cambria"/>
          <w:sz w:val="24"/>
          <w:szCs w:val="24"/>
          <w:lang w:val="sv-SE" w:eastAsia="en-GB"/>
        </w:rPr>
        <w:t>.</w:t>
      </w:r>
    </w:p>
    <w:p w14:paraId="46AA7F52" w14:textId="1DE47BD6" w:rsidR="0009251B" w:rsidRPr="006415AC" w:rsidRDefault="0009251B" w:rsidP="0009251B">
      <w:pPr>
        <w:pStyle w:val="ListParagraph"/>
        <w:numPr>
          <w:ilvl w:val="0"/>
          <w:numId w:val="19"/>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Putusan pengadilan negeri dan pengadilan tinggi cukup memberatkan dan meringankan terdakwa.seluruh alasan kasasi oleh PU dan terdakwa ditolak.</w:t>
      </w:r>
    </w:p>
    <w:p w14:paraId="616F81A1" w14:textId="400F591D" w:rsidR="0009251B" w:rsidRPr="006415AC" w:rsidRDefault="0009251B" w:rsidP="0009251B">
      <w:pPr>
        <w:pStyle w:val="ListParagraph"/>
        <w:numPr>
          <w:ilvl w:val="0"/>
          <w:numId w:val="19"/>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 xml:space="preserve">Terdakwa secara </w:t>
      </w:r>
      <w:r w:rsidR="00114447" w:rsidRPr="006415AC">
        <w:rPr>
          <w:rFonts w:ascii="Cambria" w:hAnsi="Cambria"/>
          <w:sz w:val="24"/>
          <w:szCs w:val="24"/>
          <w:lang w:val="sv-SE" w:eastAsia="en-GB"/>
        </w:rPr>
        <w:t>b</w:t>
      </w:r>
      <w:r w:rsidRPr="006415AC">
        <w:rPr>
          <w:rFonts w:ascii="Cambria" w:hAnsi="Cambria"/>
          <w:sz w:val="24"/>
          <w:szCs w:val="24"/>
          <w:lang w:val="sv-SE" w:eastAsia="en-GB"/>
        </w:rPr>
        <w:t>ersama-sama melakukan pembunuhan tersebut</w:t>
      </w:r>
      <w:r w:rsidR="00114447" w:rsidRPr="006415AC">
        <w:rPr>
          <w:rFonts w:ascii="Cambria" w:hAnsi="Cambria"/>
          <w:sz w:val="24"/>
          <w:szCs w:val="24"/>
          <w:lang w:val="sv-SE" w:eastAsia="en-GB"/>
        </w:rPr>
        <w:t>.</w:t>
      </w:r>
    </w:p>
    <w:p w14:paraId="4A15D09A" w14:textId="2749ED28" w:rsidR="0009251B" w:rsidRPr="006415AC" w:rsidRDefault="0009251B" w:rsidP="0009251B">
      <w:pPr>
        <w:pStyle w:val="ListParagraph"/>
        <w:numPr>
          <w:ilvl w:val="0"/>
          <w:numId w:val="19"/>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 xml:space="preserve">Terdakwa ikut menembak kepala Yosua </w:t>
      </w:r>
      <w:r w:rsidR="00114447" w:rsidRPr="006415AC">
        <w:rPr>
          <w:rFonts w:ascii="Cambria" w:hAnsi="Cambria"/>
          <w:sz w:val="24"/>
          <w:szCs w:val="24"/>
          <w:lang w:val="sv-SE" w:eastAsia="en-GB"/>
        </w:rPr>
        <w:t>dan memerintahkan penembakan kepada Eliezer.</w:t>
      </w:r>
    </w:p>
    <w:p w14:paraId="1ABC3157" w14:textId="2A9CC3CC" w:rsidR="00114447" w:rsidRPr="006415AC" w:rsidRDefault="00114447" w:rsidP="00114447">
      <w:pPr>
        <w:pStyle w:val="ListParagraph"/>
        <w:numPr>
          <w:ilvl w:val="0"/>
          <w:numId w:val="19"/>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Terdakwa Menyusun scenario untuk menghilangkan jejak.</w:t>
      </w:r>
    </w:p>
    <w:p w14:paraId="5B102B6B" w14:textId="77777777" w:rsidR="00114447" w:rsidRPr="006415AC" w:rsidRDefault="00114447" w:rsidP="00114447">
      <w:pPr>
        <w:pStyle w:val="ListParagraph"/>
        <w:spacing w:after="150"/>
        <w:ind w:left="1080" w:right="0" w:firstLine="0"/>
        <w:contextualSpacing/>
        <w:rPr>
          <w:rFonts w:ascii="Cambria" w:hAnsi="Cambria"/>
          <w:sz w:val="24"/>
          <w:szCs w:val="24"/>
          <w:lang w:val="sv-SE" w:eastAsia="en-GB"/>
        </w:rPr>
      </w:pPr>
    </w:p>
    <w:p w14:paraId="3696CB6E" w14:textId="4B77B0DF" w:rsidR="00114447" w:rsidRPr="0083745F" w:rsidRDefault="00114447" w:rsidP="00114447">
      <w:pPr>
        <w:pStyle w:val="ListParagraph"/>
        <w:numPr>
          <w:ilvl w:val="0"/>
          <w:numId w:val="18"/>
        </w:numPr>
        <w:spacing w:after="150"/>
        <w:ind w:right="0"/>
        <w:contextualSpacing/>
        <w:rPr>
          <w:rFonts w:ascii="Cambria" w:hAnsi="Cambria"/>
          <w:sz w:val="24"/>
          <w:szCs w:val="24"/>
          <w:lang w:val="en-GB" w:eastAsia="en-GB"/>
        </w:rPr>
      </w:pPr>
      <w:proofErr w:type="spellStart"/>
      <w:r w:rsidRPr="0083745F">
        <w:rPr>
          <w:rFonts w:ascii="Cambria" w:hAnsi="Cambria"/>
          <w:sz w:val="24"/>
          <w:szCs w:val="24"/>
          <w:lang w:val="en-GB" w:eastAsia="en-GB"/>
        </w:rPr>
        <w:t>hal</w:t>
      </w:r>
      <w:proofErr w:type="spellEnd"/>
      <w:r w:rsidRPr="0083745F">
        <w:rPr>
          <w:rFonts w:ascii="Cambria" w:hAnsi="Cambria"/>
          <w:sz w:val="24"/>
          <w:szCs w:val="24"/>
          <w:lang w:val="en-GB" w:eastAsia="en-GB"/>
        </w:rPr>
        <w:t xml:space="preserve"> yang </w:t>
      </w:r>
      <w:proofErr w:type="spellStart"/>
      <w:r w:rsidRPr="0083745F">
        <w:rPr>
          <w:rFonts w:ascii="Cambria" w:hAnsi="Cambria"/>
          <w:sz w:val="24"/>
          <w:szCs w:val="24"/>
          <w:lang w:val="en-GB" w:eastAsia="en-GB"/>
        </w:rPr>
        <w:t>meringankan</w:t>
      </w:r>
      <w:proofErr w:type="spellEnd"/>
    </w:p>
    <w:p w14:paraId="375ED0A9" w14:textId="4C85DD66" w:rsidR="00114447" w:rsidRPr="006415AC" w:rsidRDefault="00114447" w:rsidP="00114447">
      <w:pPr>
        <w:pStyle w:val="ListParagraph"/>
        <w:numPr>
          <w:ilvl w:val="0"/>
          <w:numId w:val="20"/>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Paska disahkan UU Nomor 1 Tahun 2023 tentang KUHPidana bahwa pidana mati tidak lagi menjadi pidana pokok.</w:t>
      </w:r>
    </w:p>
    <w:p w14:paraId="59DE9EFB" w14:textId="1CE693B3" w:rsidR="00114447" w:rsidRPr="006415AC" w:rsidRDefault="00114447" w:rsidP="00114447">
      <w:pPr>
        <w:pStyle w:val="ListParagraph"/>
        <w:numPr>
          <w:ilvl w:val="0"/>
          <w:numId w:val="20"/>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Perbuatan terdakwa dipicu adanya peristiwa di magelang yang menjadi terdakwa marah besar dan tidak mampu mengontrol amarahnya.</w:t>
      </w:r>
    </w:p>
    <w:p w14:paraId="54BCEC27" w14:textId="7C40B2C7" w:rsidR="00114447" w:rsidRPr="006415AC" w:rsidRDefault="00114447" w:rsidP="00114447">
      <w:pPr>
        <w:pStyle w:val="ListParagraph"/>
        <w:numPr>
          <w:ilvl w:val="0"/>
          <w:numId w:val="20"/>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Terdakwa berjasa mengabdi di kepolisian kurang lebih 30 tahun.</w:t>
      </w:r>
    </w:p>
    <w:p w14:paraId="44DAD949" w14:textId="77777777" w:rsidR="00114447" w:rsidRPr="006415AC" w:rsidRDefault="00114447" w:rsidP="00114447">
      <w:pPr>
        <w:spacing w:after="150" w:line="240" w:lineRule="auto"/>
        <w:ind w:left="720" w:right="0" w:firstLine="0"/>
        <w:contextualSpacing/>
        <w:rPr>
          <w:rFonts w:ascii="Cambria" w:hAnsi="Cambria"/>
          <w:color w:val="auto"/>
          <w:szCs w:val="24"/>
          <w:lang w:val="sv-SE" w:eastAsia="en-GB"/>
        </w:rPr>
      </w:pPr>
      <w:r w:rsidRPr="006415AC">
        <w:rPr>
          <w:rFonts w:ascii="Cambria" w:hAnsi="Cambria"/>
          <w:color w:val="auto"/>
          <w:szCs w:val="24"/>
          <w:lang w:val="sv-SE" w:eastAsia="en-GB"/>
        </w:rPr>
        <w:t>Kasus HAS merupakan warga sipil biasa dimana dalam putusan Mahkamah</w:t>
      </w:r>
    </w:p>
    <w:p w14:paraId="59176A49" w14:textId="1ACE995E" w:rsidR="00114447" w:rsidRPr="006415AC" w:rsidRDefault="00114447" w:rsidP="00114447">
      <w:pPr>
        <w:spacing w:after="150" w:line="240" w:lineRule="auto"/>
        <w:ind w:right="0"/>
        <w:contextualSpacing/>
        <w:rPr>
          <w:rFonts w:ascii="Cambria" w:hAnsi="Cambria"/>
          <w:color w:val="auto"/>
          <w:szCs w:val="24"/>
          <w:lang w:val="sv-SE" w:eastAsia="en-GB"/>
        </w:rPr>
      </w:pPr>
      <w:r w:rsidRPr="006415AC">
        <w:rPr>
          <w:rFonts w:ascii="Cambria" w:hAnsi="Cambria"/>
          <w:color w:val="auto"/>
          <w:szCs w:val="24"/>
          <w:lang w:val="sv-SE" w:eastAsia="en-GB"/>
        </w:rPr>
        <w:lastRenderedPageBreak/>
        <w:t>Agung terdakwa ditolak permohonan kasasinya sebagaimana hal yang memberatkan yakni:</w:t>
      </w:r>
    </w:p>
    <w:p w14:paraId="02DE6872" w14:textId="65E62D93" w:rsidR="00114447" w:rsidRPr="006415AC" w:rsidRDefault="00114447" w:rsidP="00114447">
      <w:pPr>
        <w:pStyle w:val="ListParagraph"/>
        <w:numPr>
          <w:ilvl w:val="0"/>
          <w:numId w:val="21"/>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Putusan pengadilan sebelumnya sudah tepat dan benar terdakwa terbukti melakukan pembunuhan berencana.</w:t>
      </w:r>
    </w:p>
    <w:p w14:paraId="63F665FD" w14:textId="0EB3288C" w:rsidR="00114447" w:rsidRPr="006415AC" w:rsidRDefault="00114447" w:rsidP="00114447">
      <w:pPr>
        <w:pStyle w:val="ListParagraph"/>
        <w:numPr>
          <w:ilvl w:val="0"/>
          <w:numId w:val="21"/>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Perbuatan terdakwa tidak dilakukan dengan spontan melainkan ada jarak waktu yang cukup untuk melakukan perbuatannya.</w:t>
      </w:r>
    </w:p>
    <w:p w14:paraId="0A27301F" w14:textId="166DAFAF" w:rsidR="00114447" w:rsidRPr="006415AC" w:rsidRDefault="00114447" w:rsidP="00114447">
      <w:pPr>
        <w:pStyle w:val="ListParagraph"/>
        <w:numPr>
          <w:ilvl w:val="0"/>
          <w:numId w:val="21"/>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Kemudian terdakwa melakukan pembunuhan terhadap anak korban.</w:t>
      </w:r>
    </w:p>
    <w:p w14:paraId="08F97ABC" w14:textId="1CEFB3B6" w:rsidR="00114447" w:rsidRPr="006415AC" w:rsidRDefault="00114447" w:rsidP="00114447">
      <w:pPr>
        <w:pStyle w:val="ListParagraph"/>
        <w:numPr>
          <w:ilvl w:val="0"/>
          <w:numId w:val="21"/>
        </w:numPr>
        <w:spacing w:after="150"/>
        <w:ind w:right="0"/>
        <w:contextualSpacing/>
        <w:rPr>
          <w:rFonts w:ascii="Cambria" w:hAnsi="Cambria"/>
          <w:sz w:val="24"/>
          <w:szCs w:val="24"/>
          <w:lang w:val="sv-SE" w:eastAsia="en-GB"/>
        </w:rPr>
      </w:pPr>
      <w:r w:rsidRPr="006415AC">
        <w:rPr>
          <w:rFonts w:ascii="Cambria" w:hAnsi="Cambria"/>
          <w:sz w:val="24"/>
          <w:szCs w:val="24"/>
          <w:lang w:val="sv-SE" w:eastAsia="en-GB"/>
        </w:rPr>
        <w:t>Perbuatan terdakwa tidak mengenal rasa kemanusiaan.</w:t>
      </w:r>
    </w:p>
    <w:p w14:paraId="292A034E" w14:textId="62CE927E" w:rsidR="00D526D4" w:rsidRPr="006415AC" w:rsidRDefault="00D526D4" w:rsidP="00D526D4">
      <w:pPr>
        <w:spacing w:after="240" w:line="240" w:lineRule="auto"/>
        <w:ind w:left="0" w:right="0" w:firstLine="0"/>
        <w:jc w:val="left"/>
        <w:rPr>
          <w:rFonts w:ascii="Cambria" w:hAnsi="Cambria"/>
          <w:b/>
          <w:bCs/>
          <w:color w:val="auto"/>
          <w:kern w:val="0"/>
          <w:sz w:val="22"/>
          <w:lang w:val="sv-SE" w:eastAsia="en-US"/>
          <w14:ligatures w14:val="none"/>
        </w:rPr>
      </w:pPr>
      <w:r w:rsidRPr="006415AC">
        <w:rPr>
          <w:rFonts w:ascii="Cambria" w:hAnsi="Cambria"/>
          <w:b/>
          <w:bCs/>
          <w:color w:val="auto"/>
          <w:kern w:val="0"/>
          <w:sz w:val="22"/>
          <w:lang w:val="sv-SE" w:eastAsia="en-US"/>
          <w14:ligatures w14:val="none"/>
        </w:rPr>
        <w:t xml:space="preserve">4. </w:t>
      </w:r>
      <w:r w:rsidR="00AD76C8" w:rsidRPr="006415AC">
        <w:rPr>
          <w:rFonts w:ascii="Cambria" w:hAnsi="Cambria"/>
          <w:b/>
          <w:bCs/>
          <w:color w:val="auto"/>
          <w:kern w:val="0"/>
          <w:sz w:val="22"/>
          <w:lang w:val="sv-SE" w:eastAsia="en-US"/>
          <w14:ligatures w14:val="none"/>
        </w:rPr>
        <w:t>Penutup</w:t>
      </w:r>
    </w:p>
    <w:p w14:paraId="7D29C18F" w14:textId="2171A31E" w:rsidR="00D526D4" w:rsidRPr="006415AC" w:rsidRDefault="001123C7" w:rsidP="001123C7">
      <w:pPr>
        <w:spacing w:after="150" w:line="240" w:lineRule="auto"/>
        <w:ind w:left="284" w:right="0" w:firstLine="436"/>
        <w:rPr>
          <w:rFonts w:ascii="Cambria" w:hAnsi="Cambria" w:cs="Calibri"/>
          <w:color w:val="333333"/>
          <w:kern w:val="0"/>
          <w:szCs w:val="24"/>
          <w:lang w:val="sv-SE" w:eastAsia="en-US"/>
          <w14:ligatures w14:val="none"/>
        </w:rPr>
      </w:pPr>
      <w:r w:rsidRPr="00A51082">
        <w:rPr>
          <w:rFonts w:ascii="Cambria" w:hAnsi="Cambria" w:cs="Calibri"/>
          <w:color w:val="333333"/>
          <w:kern w:val="0"/>
          <w:szCs w:val="24"/>
          <w:lang w:val="sv-SE" w:eastAsia="en-US"/>
          <w14:ligatures w14:val="none"/>
        </w:rPr>
        <w:t>Perbandingan kedua kasus ini dapat ditarik kesimpulan bahwa keduanya melakukan tindak pidana yang diancam pidana mati, tetapi kasasi yang dilakukan oleh keduanya mendapat pertimbangan putusan yang berbeda oleh Mahkamah Agung. Kasus FS diwarnai perbedaan pendapat hakim. Ini menunjukan inkonsistensi hakim itu sendiri sehingga rawan keadilan bagi korban. Selain itu 3 (tiga pendapat hakim) menunjukkan faktor-faktor diluar delik yang dapat meringankan terdakwa. Sementara HAS tidak ada satupun hal yang dapat meringankan terdakwa sehingga muncul disparitas pada putusan ini. Disparitas ini menciptakan subjektivitas yang pada ahkirnya menciptakan ketidakpastian penerapan norma hukum. Sebagaimana  UU Kehakiman Pasal 8 ayat (2) putusan hakim  wajib memperhatikan sifat baik dan jahat dari terdakwa.</w:t>
      </w:r>
    </w:p>
    <w:p w14:paraId="45F37413" w14:textId="77777777" w:rsidR="00D526D4" w:rsidRPr="000F42C6" w:rsidRDefault="00D526D4" w:rsidP="00D526D4">
      <w:pPr>
        <w:spacing w:after="0" w:line="240" w:lineRule="auto"/>
        <w:ind w:left="0" w:right="0" w:firstLine="0"/>
        <w:rPr>
          <w:rFonts w:ascii="Cambria" w:hAnsi="Cambria"/>
          <w:color w:val="auto"/>
          <w:kern w:val="0"/>
          <w:sz w:val="22"/>
          <w:lang w:val="id-ID" w:eastAsia="id-ID"/>
          <w14:ligatures w14:val="none"/>
        </w:rPr>
      </w:pPr>
    </w:p>
    <w:p w14:paraId="27B8D0C0" w14:textId="77777777" w:rsidR="00D526D4" w:rsidRPr="006415AC" w:rsidRDefault="00D526D4" w:rsidP="00D526D4">
      <w:pPr>
        <w:spacing w:after="240" w:line="240" w:lineRule="auto"/>
        <w:ind w:left="0" w:right="0" w:firstLine="0"/>
        <w:rPr>
          <w:rFonts w:ascii="Cambria" w:hAnsi="Cambria" w:cs="Calibri"/>
          <w:b/>
          <w:color w:val="333333"/>
          <w:kern w:val="0"/>
          <w:szCs w:val="20"/>
          <w:lang w:val="sv-SE" w:eastAsia="en-US"/>
          <w14:ligatures w14:val="none"/>
        </w:rPr>
      </w:pPr>
      <w:r w:rsidRPr="006415AC">
        <w:rPr>
          <w:rFonts w:ascii="Cambria" w:hAnsi="Cambria" w:cs="Calibri"/>
          <w:b/>
          <w:bCs/>
          <w:color w:val="333333"/>
          <w:kern w:val="0"/>
          <w:szCs w:val="20"/>
          <w:lang w:val="sv-SE" w:eastAsia="en-US"/>
          <w14:ligatures w14:val="none"/>
        </w:rPr>
        <w:t>Referensi</w:t>
      </w:r>
    </w:p>
    <w:p w14:paraId="6B8EA789" w14:textId="3C23FE73" w:rsidR="00D526D4" w:rsidRPr="0083745F" w:rsidRDefault="001123C7" w:rsidP="00D526D4">
      <w:pPr>
        <w:spacing w:after="240" w:line="240" w:lineRule="auto"/>
        <w:ind w:left="180" w:right="0" w:hanging="180"/>
        <w:rPr>
          <w:rFonts w:ascii="Cambria" w:hAnsi="Cambria" w:cs="Calibri"/>
          <w:b/>
          <w:bCs/>
          <w:color w:val="333333"/>
          <w:kern w:val="0"/>
          <w:sz w:val="22"/>
          <w:lang w:val="sv-SE" w:eastAsia="en-US"/>
          <w14:ligatures w14:val="none"/>
        </w:rPr>
      </w:pPr>
      <w:r w:rsidRPr="0083745F">
        <w:rPr>
          <w:rFonts w:ascii="Cambria" w:hAnsi="Cambria" w:cs="Calibri"/>
          <w:b/>
          <w:bCs/>
          <w:color w:val="333333"/>
          <w:kern w:val="0"/>
          <w:sz w:val="22"/>
          <w:lang w:val="sv-SE" w:eastAsia="en-US"/>
          <w14:ligatures w14:val="none"/>
        </w:rPr>
        <w:t>Buku</w:t>
      </w:r>
    </w:p>
    <w:p w14:paraId="30029AE3" w14:textId="4D22C353"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A</w:t>
      </w:r>
      <w:r w:rsidRPr="006415AC">
        <w:rPr>
          <w:rFonts w:ascii="Cambria" w:hAnsi="Cambria" w:cs="Times New Roman"/>
          <w:noProof/>
          <w:lang w:val="sv-SE"/>
        </w:rPr>
        <w:t>bdurrachman dkk</w:t>
      </w:r>
      <w:r w:rsidRPr="00A51082">
        <w:rPr>
          <w:rFonts w:ascii="Cambria" w:hAnsi="Cambria" w:cs="Times New Roman"/>
          <w:noProof/>
        </w:rPr>
        <w:t xml:space="preserve">. (2020). </w:t>
      </w:r>
      <w:r w:rsidRPr="00A51082">
        <w:rPr>
          <w:rFonts w:ascii="Cambria" w:hAnsi="Cambria" w:cs="Times New Roman"/>
          <w:i/>
          <w:iCs/>
          <w:noProof/>
        </w:rPr>
        <w:t>Palu Hakim Versus Rasa Keadilan Sebuah Pengantar Disparitas Putusan Hakim Dalam Tindak Pidana korupsi.</w:t>
      </w:r>
      <w:r w:rsidRPr="00A51082">
        <w:rPr>
          <w:rFonts w:ascii="Cambria" w:hAnsi="Cambria" w:cs="Times New Roman"/>
          <w:noProof/>
        </w:rPr>
        <w:t xml:space="preserve"> (Ayu, Penyunt.) Yogyakarta: Deepublish (Grup Penerbitan CV BUDI UTAMA).</w:t>
      </w:r>
    </w:p>
    <w:p w14:paraId="61FC0154"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A</w:t>
      </w:r>
      <w:r w:rsidRPr="006415AC">
        <w:rPr>
          <w:rFonts w:ascii="Cambria" w:hAnsi="Cambria" w:cs="Times New Roman"/>
          <w:noProof/>
          <w:lang w:val="sv-SE"/>
        </w:rPr>
        <w:t>mrullah dkk</w:t>
      </w:r>
      <w:r w:rsidRPr="00A51082">
        <w:rPr>
          <w:rFonts w:ascii="Cambria" w:hAnsi="Cambria" w:cs="Times New Roman"/>
          <w:noProof/>
        </w:rPr>
        <w:t xml:space="preserve">. (2020). </w:t>
      </w:r>
      <w:r w:rsidRPr="00A51082">
        <w:rPr>
          <w:rFonts w:ascii="Cambria" w:hAnsi="Cambria" w:cs="Times New Roman"/>
          <w:i/>
          <w:iCs/>
          <w:noProof/>
        </w:rPr>
        <w:t>Studi Kasus Hukum Pidana.</w:t>
      </w:r>
      <w:r w:rsidRPr="00A51082">
        <w:rPr>
          <w:rFonts w:ascii="Cambria" w:hAnsi="Cambria" w:cs="Times New Roman"/>
          <w:noProof/>
        </w:rPr>
        <w:t xml:space="preserve"> (Farid, Penyunt.) Yogyakarta: Suluh Media.</w:t>
      </w:r>
    </w:p>
    <w:p w14:paraId="2A4BA359" w14:textId="6B4494C1" w:rsidR="00A51082" w:rsidRPr="00A51082" w:rsidRDefault="00A51082" w:rsidP="00A51082">
      <w:pPr>
        <w:pStyle w:val="Bibliography"/>
        <w:ind w:left="720" w:hanging="720"/>
        <w:rPr>
          <w:rFonts w:ascii="Cambria" w:hAnsi="Cambria" w:cs="Times New Roman"/>
          <w:noProof/>
        </w:rPr>
      </w:pPr>
      <w:bookmarkStart w:id="1" w:name="_Hlk208831471"/>
      <w:r w:rsidRPr="00A51082">
        <w:rPr>
          <w:rFonts w:ascii="Cambria" w:hAnsi="Cambria" w:cs="Times New Roman"/>
          <w:noProof/>
        </w:rPr>
        <w:t xml:space="preserve">Arief. (2021). </w:t>
      </w:r>
      <w:r w:rsidRPr="00A51082">
        <w:rPr>
          <w:rFonts w:ascii="Cambria" w:hAnsi="Cambria" w:cs="Times New Roman"/>
          <w:i/>
          <w:iCs/>
          <w:noProof/>
        </w:rPr>
        <w:t>Pertimbangan Yuridis Putusan Bebas dan Upaya Hukum Kasasi Perkara Pidana.</w:t>
      </w:r>
      <w:r w:rsidRPr="00A51082">
        <w:rPr>
          <w:rFonts w:ascii="Cambria" w:hAnsi="Cambria" w:cs="Times New Roman"/>
          <w:noProof/>
        </w:rPr>
        <w:t xml:space="preserve"> Jakarta Pusat: Mekar Cipta Lestari.</w:t>
      </w:r>
    </w:p>
    <w:p w14:paraId="410B9CD6" w14:textId="793F8B0C" w:rsidR="00A51082" w:rsidRPr="006415AC" w:rsidRDefault="00A51082" w:rsidP="00A51082">
      <w:pPr>
        <w:ind w:left="709" w:hanging="709"/>
        <w:contextualSpacing/>
        <w:rPr>
          <w:rFonts w:ascii="Cambria" w:hAnsi="Cambria"/>
          <w:sz w:val="22"/>
          <w:lang w:val="sv-SE"/>
        </w:rPr>
      </w:pPr>
      <w:r w:rsidRPr="006415AC">
        <w:rPr>
          <w:rFonts w:ascii="Cambria" w:hAnsi="Cambria"/>
          <w:sz w:val="22"/>
          <w:lang w:val="sv-SE"/>
        </w:rPr>
        <w:t>Djulaeka dan Rahayu. (2019). Buku Ajar Metode Penelitian Hukum.(Rahayu,Penyunt.) Surabaya: Scopindo Media Pustaka.</w:t>
      </w:r>
    </w:p>
    <w:bookmarkEnd w:id="1"/>
    <w:p w14:paraId="724CD4F7" w14:textId="77777777" w:rsidR="00A51082" w:rsidRPr="00A51082" w:rsidRDefault="00A51082" w:rsidP="00A51082">
      <w:pPr>
        <w:pStyle w:val="Bibliography"/>
        <w:ind w:left="720" w:hanging="720"/>
        <w:rPr>
          <w:rFonts w:ascii="Cambria" w:hAnsi="Cambria" w:cs="Times New Roman"/>
          <w:noProof/>
        </w:rPr>
      </w:pPr>
      <w:r w:rsidRPr="006415AC">
        <w:rPr>
          <w:rFonts w:ascii="Cambria" w:hAnsi="Cambria" w:cs="Times New Roman"/>
          <w:noProof/>
          <w:lang w:val="sv-SE"/>
        </w:rPr>
        <w:t xml:space="preserve">Efendi dan </w:t>
      </w:r>
      <w:r w:rsidRPr="00A51082">
        <w:rPr>
          <w:rFonts w:ascii="Cambria" w:hAnsi="Cambria" w:cs="Times New Roman"/>
          <w:noProof/>
        </w:rPr>
        <w:t xml:space="preserve">Utamy. (2023). </w:t>
      </w:r>
      <w:r w:rsidRPr="00A51082">
        <w:rPr>
          <w:rFonts w:ascii="Cambria" w:hAnsi="Cambria" w:cs="Times New Roman"/>
          <w:i/>
          <w:iCs/>
          <w:noProof/>
        </w:rPr>
        <w:t>Pembaharuan Hukum Acara Pidana di Indonesia.</w:t>
      </w:r>
      <w:r w:rsidRPr="00A51082">
        <w:rPr>
          <w:rFonts w:ascii="Cambria" w:hAnsi="Cambria" w:cs="Times New Roman"/>
          <w:noProof/>
        </w:rPr>
        <w:t xml:space="preserve"> (S. &amp;. Rosidah, Penyunt.) Yogyakarta: Deepublish Digital.</w:t>
      </w:r>
    </w:p>
    <w:p w14:paraId="1EB36EDE"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 xml:space="preserve">Ishaq. (2020). </w:t>
      </w:r>
      <w:r w:rsidRPr="00A51082">
        <w:rPr>
          <w:rFonts w:ascii="Cambria" w:hAnsi="Cambria" w:cs="Times New Roman"/>
          <w:i/>
          <w:iCs/>
          <w:noProof/>
        </w:rPr>
        <w:t>Hukum Pidana.</w:t>
      </w:r>
      <w:r w:rsidRPr="00A51082">
        <w:rPr>
          <w:rFonts w:ascii="Cambria" w:hAnsi="Cambria" w:cs="Times New Roman"/>
          <w:noProof/>
        </w:rPr>
        <w:t xml:space="preserve"> (A. Avia, Penyunt.) Depok, Indonesia: PT RajaGrafindo Persada.</w:t>
      </w:r>
    </w:p>
    <w:p w14:paraId="3BC5D460"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 xml:space="preserve">Krismen. (2021). </w:t>
      </w:r>
      <w:r w:rsidRPr="00A51082">
        <w:rPr>
          <w:rFonts w:ascii="Cambria" w:hAnsi="Cambria" w:cs="Times New Roman"/>
          <w:i/>
          <w:iCs/>
          <w:noProof/>
        </w:rPr>
        <w:t>Sistem Peradilan Pidana Indonesia.</w:t>
      </w:r>
      <w:r w:rsidRPr="00A51082">
        <w:rPr>
          <w:rFonts w:ascii="Cambria" w:hAnsi="Cambria" w:cs="Times New Roman"/>
          <w:noProof/>
        </w:rPr>
        <w:t xml:space="preserve"> (Safitri, Penyunt.) Depok: Pt RajaGrafindo persada.</w:t>
      </w:r>
    </w:p>
    <w:p w14:paraId="593CA20B"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lastRenderedPageBreak/>
        <w:t xml:space="preserve">Mahrus. (2023). </w:t>
      </w:r>
      <w:r w:rsidRPr="00A51082">
        <w:rPr>
          <w:rFonts w:ascii="Cambria" w:hAnsi="Cambria" w:cs="Times New Roman"/>
          <w:i/>
          <w:iCs/>
          <w:noProof/>
        </w:rPr>
        <w:t>Pidana mati Berdasarkan Asumsi: kajian putusan Perkara Ferdy Sambo &amp; putri Candrawathi.</w:t>
      </w:r>
      <w:r w:rsidRPr="00A51082">
        <w:rPr>
          <w:rFonts w:ascii="Cambria" w:hAnsi="Cambria" w:cs="Times New Roman"/>
          <w:noProof/>
        </w:rPr>
        <w:t xml:space="preserve"> (Mahrus, Penyunt.) Yogyakarta: Buku Litera.</w:t>
      </w:r>
    </w:p>
    <w:p w14:paraId="444FAD35"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 xml:space="preserve">Murary. (2024). </w:t>
      </w:r>
      <w:r w:rsidRPr="00A51082">
        <w:rPr>
          <w:rFonts w:ascii="Cambria" w:hAnsi="Cambria" w:cs="Times New Roman"/>
          <w:i/>
          <w:iCs/>
          <w:noProof/>
        </w:rPr>
        <w:t>Eksistensi Hukum Pidana indonesia Terhadap Pidana Mati Dalam KUHP Baru.</w:t>
      </w:r>
      <w:r w:rsidRPr="00A51082">
        <w:rPr>
          <w:rFonts w:ascii="Cambria" w:hAnsi="Cambria" w:cs="Times New Roman"/>
          <w:noProof/>
        </w:rPr>
        <w:t xml:space="preserve"> (N. Fadhila, Penyunt.) Kalimantam Selatan: Ruang karya.</w:t>
      </w:r>
    </w:p>
    <w:p w14:paraId="4BE545E3" w14:textId="7D6A72EA" w:rsidR="00A51082" w:rsidRPr="00A51082" w:rsidRDefault="00A51082" w:rsidP="00A51082">
      <w:pPr>
        <w:pStyle w:val="Bibliography"/>
        <w:ind w:left="720" w:hanging="720"/>
        <w:rPr>
          <w:rFonts w:ascii="Cambria" w:hAnsi="Cambria" w:cs="Times New Roman"/>
          <w:noProof/>
        </w:rPr>
      </w:pPr>
      <w:r w:rsidRPr="006415AC">
        <w:rPr>
          <w:rFonts w:ascii="Cambria" w:hAnsi="Cambria" w:cs="Times New Roman"/>
          <w:noProof/>
          <w:lang w:val="sv-SE"/>
        </w:rPr>
        <w:t>Pane, dkk</w:t>
      </w:r>
      <w:r w:rsidRPr="00A51082">
        <w:rPr>
          <w:rFonts w:ascii="Cambria" w:hAnsi="Cambria" w:cs="Times New Roman"/>
          <w:noProof/>
        </w:rPr>
        <w:t xml:space="preserve">. (2021). </w:t>
      </w:r>
      <w:r w:rsidRPr="00A51082">
        <w:rPr>
          <w:rFonts w:ascii="Cambria" w:hAnsi="Cambria" w:cs="Times New Roman"/>
          <w:i/>
          <w:iCs/>
          <w:noProof/>
        </w:rPr>
        <w:t>Pidana Mati Indonesia Teori, Regulasi, dan Aplikasi.</w:t>
      </w:r>
      <w:r w:rsidRPr="00A51082">
        <w:rPr>
          <w:rFonts w:ascii="Cambria" w:hAnsi="Cambria" w:cs="Times New Roman"/>
          <w:noProof/>
        </w:rPr>
        <w:t xml:space="preserve"> Surabaya: Pustaka Aksara.</w:t>
      </w:r>
    </w:p>
    <w:p w14:paraId="24DF0CD3" w14:textId="0A355C56" w:rsidR="001123C7" w:rsidRPr="006415AC" w:rsidRDefault="00A51082" w:rsidP="00D526D4">
      <w:pPr>
        <w:spacing w:after="240" w:line="240" w:lineRule="auto"/>
        <w:ind w:left="180" w:right="0" w:hanging="180"/>
        <w:rPr>
          <w:rFonts w:ascii="Cambria" w:hAnsi="Cambria" w:cs="Calibri"/>
          <w:b/>
          <w:bCs/>
          <w:kern w:val="0"/>
          <w:sz w:val="22"/>
          <w:lang w:val="sv-SE" w:eastAsia="en-US"/>
          <w14:ligatures w14:val="none"/>
        </w:rPr>
      </w:pPr>
      <w:r w:rsidRPr="006415AC">
        <w:rPr>
          <w:rFonts w:ascii="Cambria" w:hAnsi="Cambria" w:cs="Calibri"/>
          <w:b/>
          <w:bCs/>
          <w:kern w:val="0"/>
          <w:sz w:val="22"/>
          <w:lang w:val="sv-SE" w:eastAsia="en-US"/>
          <w14:ligatures w14:val="none"/>
        </w:rPr>
        <w:t>Jurnal</w:t>
      </w:r>
    </w:p>
    <w:p w14:paraId="3B419331" w14:textId="77777777" w:rsidR="00A51082" w:rsidRPr="00A51082" w:rsidRDefault="00A51082" w:rsidP="00A51082">
      <w:pPr>
        <w:pStyle w:val="Bibliography"/>
        <w:spacing w:line="240" w:lineRule="auto"/>
        <w:ind w:left="720" w:hanging="720"/>
        <w:rPr>
          <w:rFonts w:ascii="Cambria" w:hAnsi="Cambria" w:cs="Times New Roman"/>
          <w:noProof/>
        </w:rPr>
      </w:pPr>
      <w:r w:rsidRPr="006415AC">
        <w:rPr>
          <w:rFonts w:ascii="Cambria" w:hAnsi="Cambria" w:cs="Times New Roman"/>
          <w:noProof/>
          <w:lang w:val="sv-SE"/>
        </w:rPr>
        <w:t>Anugrah &amp; Desril</w:t>
      </w:r>
      <w:r w:rsidRPr="00A51082">
        <w:rPr>
          <w:rFonts w:ascii="Cambria" w:hAnsi="Cambria" w:cs="Times New Roman"/>
          <w:noProof/>
        </w:rPr>
        <w:t xml:space="preserve">.(2021).Kebijakan Formulasi Pidana Mati Dalam Pembaharuan Hukum Pidana Indonesia. </w:t>
      </w:r>
      <w:r w:rsidRPr="00A51082">
        <w:rPr>
          <w:rFonts w:ascii="Cambria" w:hAnsi="Cambria" w:cs="Times New Roman"/>
          <w:i/>
          <w:iCs/>
          <w:noProof/>
        </w:rPr>
        <w:t>Jurnal Pembangunan Hukum Indonesia, 3</w:t>
      </w:r>
      <w:r w:rsidRPr="00A51082">
        <w:rPr>
          <w:rFonts w:ascii="Cambria" w:hAnsi="Cambria" w:cs="Times New Roman"/>
          <w:noProof/>
        </w:rPr>
        <w:t>, 89.</w:t>
      </w:r>
    </w:p>
    <w:p w14:paraId="7B40FAD1"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Fajrin</w:t>
      </w:r>
      <w:r w:rsidRPr="006415AC">
        <w:rPr>
          <w:rFonts w:ascii="Cambria" w:hAnsi="Cambria" w:cs="Times New Roman"/>
          <w:noProof/>
        </w:rPr>
        <w:t xml:space="preserve"> </w:t>
      </w:r>
      <w:r w:rsidRPr="00A51082">
        <w:rPr>
          <w:rFonts w:ascii="Cambria" w:hAnsi="Cambria" w:cs="Times New Roman"/>
          <w:noProof/>
        </w:rPr>
        <w:t>&amp;</w:t>
      </w:r>
      <w:r w:rsidRPr="006415AC">
        <w:rPr>
          <w:rFonts w:ascii="Cambria" w:hAnsi="Cambria" w:cs="Times New Roman"/>
          <w:noProof/>
        </w:rPr>
        <w:t xml:space="preserve"> Anshari</w:t>
      </w:r>
      <w:r w:rsidRPr="00A51082">
        <w:rPr>
          <w:rFonts w:ascii="Cambria" w:hAnsi="Cambria" w:cs="Times New Roman"/>
          <w:noProof/>
        </w:rPr>
        <w:t xml:space="preserve">. (2020). Urgensi Ancaman Hukuman Pidana Mati Pada Pelaku Tindak Pidana Korupsi (Analisis Yuridis Normatif Terhadap Kebijakan Hukum Pidana/Penal Policy Sanksi Pidana Mati Di Indonesia). </w:t>
      </w:r>
      <w:r w:rsidRPr="00A51082">
        <w:rPr>
          <w:rFonts w:ascii="Cambria" w:hAnsi="Cambria" w:cs="Times New Roman"/>
          <w:i/>
          <w:iCs/>
          <w:noProof/>
        </w:rPr>
        <w:t>Res Judicata, 3</w:t>
      </w:r>
      <w:r w:rsidRPr="00A51082">
        <w:rPr>
          <w:rFonts w:ascii="Cambria" w:hAnsi="Cambria" w:cs="Times New Roman"/>
          <w:noProof/>
        </w:rPr>
        <w:t xml:space="preserve">, </w:t>
      </w:r>
      <w:r w:rsidRPr="006415AC">
        <w:rPr>
          <w:rFonts w:ascii="Cambria" w:hAnsi="Cambria" w:cs="Times New Roman"/>
          <w:noProof/>
          <w:lang w:val="sv-SE"/>
        </w:rPr>
        <w:t xml:space="preserve">hal. </w:t>
      </w:r>
      <w:r w:rsidRPr="00A51082">
        <w:rPr>
          <w:rFonts w:ascii="Cambria" w:hAnsi="Cambria" w:cs="Times New Roman"/>
          <w:noProof/>
        </w:rPr>
        <w:t>27.</w:t>
      </w:r>
    </w:p>
    <w:p w14:paraId="7E3A31FC"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I</w:t>
      </w:r>
      <w:r w:rsidRPr="006415AC">
        <w:rPr>
          <w:rFonts w:ascii="Cambria" w:hAnsi="Cambria" w:cs="Times New Roman"/>
          <w:noProof/>
          <w:lang w:val="sv-SE"/>
        </w:rPr>
        <w:t>nsani dkk</w:t>
      </w:r>
      <w:r w:rsidRPr="00A51082">
        <w:rPr>
          <w:rFonts w:ascii="Cambria" w:hAnsi="Cambria" w:cs="Times New Roman"/>
          <w:noProof/>
        </w:rPr>
        <w:t xml:space="preserve">. (2023). Penerapan Hukuman Mati Dalam Perspektif Hukum Islam dan Hukum Positif di Indonesia. </w:t>
      </w:r>
      <w:r w:rsidRPr="00A51082">
        <w:rPr>
          <w:rFonts w:ascii="Cambria" w:hAnsi="Cambria" w:cs="Times New Roman"/>
          <w:i/>
          <w:iCs/>
          <w:noProof/>
        </w:rPr>
        <w:t>Pagaruyuang Law Journal, 6</w:t>
      </w:r>
      <w:r w:rsidRPr="00A51082">
        <w:rPr>
          <w:rFonts w:ascii="Cambria" w:hAnsi="Cambria" w:cs="Times New Roman"/>
          <w:noProof/>
        </w:rPr>
        <w:t xml:space="preserve">, </w:t>
      </w:r>
      <w:r w:rsidRPr="006415AC">
        <w:rPr>
          <w:rFonts w:ascii="Cambria" w:hAnsi="Cambria" w:cs="Times New Roman"/>
          <w:noProof/>
        </w:rPr>
        <w:t xml:space="preserve">hal. </w:t>
      </w:r>
      <w:r w:rsidRPr="00A51082">
        <w:rPr>
          <w:rFonts w:ascii="Cambria" w:hAnsi="Cambria" w:cs="Times New Roman"/>
          <w:noProof/>
        </w:rPr>
        <w:t>151.</w:t>
      </w:r>
    </w:p>
    <w:p w14:paraId="478853F0"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M</w:t>
      </w:r>
      <w:r w:rsidRPr="006415AC">
        <w:rPr>
          <w:rFonts w:ascii="Cambria" w:hAnsi="Cambria" w:cs="Times New Roman"/>
          <w:noProof/>
        </w:rPr>
        <w:t>anuhutu dkk</w:t>
      </w:r>
      <w:r w:rsidRPr="00A51082">
        <w:rPr>
          <w:rFonts w:ascii="Cambria" w:hAnsi="Cambria" w:cs="Times New Roman"/>
          <w:noProof/>
        </w:rPr>
        <w:t xml:space="preserve">. (2023). Penerapan Sanksi Pidana Terhadap Anggota Polri Yang Melakukan Penyalahgunaan Senjata Api. </w:t>
      </w:r>
      <w:r w:rsidRPr="00A51082">
        <w:rPr>
          <w:rFonts w:ascii="Cambria" w:hAnsi="Cambria" w:cs="Times New Roman"/>
          <w:i/>
          <w:iCs/>
          <w:noProof/>
        </w:rPr>
        <w:t>Sanita : Jurnal Kreativitas Mahasiswa hukum, 3</w:t>
      </w:r>
      <w:r w:rsidRPr="00A51082">
        <w:rPr>
          <w:rFonts w:ascii="Cambria" w:hAnsi="Cambria" w:cs="Times New Roman"/>
          <w:noProof/>
        </w:rPr>
        <w:t xml:space="preserve">, </w:t>
      </w:r>
      <w:r w:rsidRPr="006415AC">
        <w:rPr>
          <w:rFonts w:ascii="Cambria" w:hAnsi="Cambria" w:cs="Times New Roman"/>
          <w:noProof/>
          <w:lang w:val="sv-SE"/>
        </w:rPr>
        <w:t xml:space="preserve">hal. </w:t>
      </w:r>
      <w:r w:rsidRPr="00A51082">
        <w:rPr>
          <w:rFonts w:ascii="Cambria" w:hAnsi="Cambria" w:cs="Times New Roman"/>
          <w:noProof/>
        </w:rPr>
        <w:t>8.</w:t>
      </w:r>
    </w:p>
    <w:p w14:paraId="6BC94E85" w14:textId="77777777" w:rsidR="00A51082" w:rsidRPr="00A51082" w:rsidRDefault="00A51082" w:rsidP="00A51082">
      <w:pPr>
        <w:pStyle w:val="Bibliography"/>
        <w:spacing w:line="240" w:lineRule="auto"/>
        <w:ind w:left="720" w:hanging="720"/>
        <w:rPr>
          <w:rFonts w:ascii="Cambria" w:hAnsi="Cambria" w:cs="Times New Roman"/>
          <w:noProof/>
        </w:rPr>
      </w:pPr>
      <w:r w:rsidRPr="00A51082">
        <w:rPr>
          <w:rFonts w:ascii="Cambria" w:hAnsi="Cambria" w:cs="Times New Roman"/>
          <w:noProof/>
        </w:rPr>
        <w:t xml:space="preserve">Muhammad. (2023). Ancaman Pidana Mati Dalam Prespektif Tujuan Pemidanaan. </w:t>
      </w:r>
      <w:r w:rsidRPr="00A51082">
        <w:rPr>
          <w:rFonts w:ascii="Cambria" w:hAnsi="Cambria" w:cs="Times New Roman"/>
          <w:i/>
          <w:iCs/>
          <w:noProof/>
        </w:rPr>
        <w:t>Al-Qisth Law Review, 7</w:t>
      </w:r>
      <w:r w:rsidRPr="00A51082">
        <w:rPr>
          <w:rFonts w:ascii="Cambria" w:hAnsi="Cambria" w:cs="Times New Roman"/>
          <w:noProof/>
        </w:rPr>
        <w:t xml:space="preserve">, </w:t>
      </w:r>
      <w:r w:rsidRPr="006415AC">
        <w:rPr>
          <w:rFonts w:ascii="Cambria" w:hAnsi="Cambria" w:cs="Times New Roman"/>
          <w:noProof/>
          <w:lang w:val="sv-SE"/>
        </w:rPr>
        <w:t xml:space="preserve">hal. </w:t>
      </w:r>
      <w:r w:rsidRPr="00A51082">
        <w:rPr>
          <w:rFonts w:ascii="Cambria" w:hAnsi="Cambria" w:cs="Times New Roman"/>
          <w:noProof/>
        </w:rPr>
        <w:t>12.</w:t>
      </w:r>
    </w:p>
    <w:p w14:paraId="29E53066" w14:textId="77777777" w:rsidR="00A51082" w:rsidRPr="00A51082" w:rsidRDefault="00A51082" w:rsidP="00A51082">
      <w:pPr>
        <w:pStyle w:val="Bibliography"/>
        <w:spacing w:line="240" w:lineRule="auto"/>
        <w:ind w:left="720" w:hanging="720"/>
        <w:rPr>
          <w:rFonts w:ascii="Cambria" w:hAnsi="Cambria" w:cs="Times New Roman"/>
          <w:noProof/>
        </w:rPr>
      </w:pPr>
      <w:r w:rsidRPr="00A51082">
        <w:rPr>
          <w:rFonts w:ascii="Cambria" w:hAnsi="Cambria" w:cs="Times New Roman"/>
          <w:noProof/>
        </w:rPr>
        <w:t xml:space="preserve">Putri. (2024). Hukuman Pidana Mati dalam KUHP Baru dan Perspektif Abolisionalis serta Retensionis. </w:t>
      </w:r>
      <w:r w:rsidRPr="00A51082">
        <w:rPr>
          <w:rFonts w:ascii="Cambria" w:hAnsi="Cambria" w:cs="Times New Roman"/>
          <w:i/>
          <w:iCs/>
          <w:noProof/>
        </w:rPr>
        <w:t>Jurnal Ilmu Hukum dan Administrasi Negara, 2</w:t>
      </w:r>
      <w:r w:rsidRPr="00A51082">
        <w:rPr>
          <w:rFonts w:ascii="Cambria" w:hAnsi="Cambria" w:cs="Times New Roman"/>
          <w:noProof/>
        </w:rPr>
        <w:t>,</w:t>
      </w:r>
      <w:r w:rsidRPr="006415AC">
        <w:rPr>
          <w:rFonts w:ascii="Cambria" w:hAnsi="Cambria" w:cs="Times New Roman"/>
          <w:noProof/>
          <w:lang w:val="sv-SE"/>
        </w:rPr>
        <w:t xml:space="preserve"> hal.</w:t>
      </w:r>
      <w:r w:rsidRPr="00A51082">
        <w:rPr>
          <w:rFonts w:ascii="Cambria" w:hAnsi="Cambria" w:cs="Times New Roman"/>
          <w:noProof/>
        </w:rPr>
        <w:t>6.</w:t>
      </w:r>
    </w:p>
    <w:p w14:paraId="0E0B1751"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Ponglabba. (2017).Tinjauan Yuridis Penyertaan</w:t>
      </w:r>
      <w:r w:rsidRPr="006415AC">
        <w:rPr>
          <w:rFonts w:ascii="Cambria" w:hAnsi="Cambria" w:cs="Times New Roman"/>
          <w:noProof/>
          <w:lang w:val="sv-SE"/>
        </w:rPr>
        <w:t xml:space="preserve"> </w:t>
      </w:r>
      <w:r w:rsidRPr="00A51082">
        <w:rPr>
          <w:rFonts w:ascii="Cambria" w:hAnsi="Cambria" w:cs="Times New Roman"/>
          <w:noProof/>
        </w:rPr>
        <w:t>Dalam</w:t>
      </w:r>
      <w:r w:rsidRPr="006415AC">
        <w:rPr>
          <w:rFonts w:ascii="Cambria" w:hAnsi="Cambria" w:cs="Times New Roman"/>
          <w:noProof/>
          <w:lang w:val="sv-SE"/>
        </w:rPr>
        <w:t xml:space="preserve"> </w:t>
      </w:r>
      <w:r w:rsidRPr="00A51082">
        <w:rPr>
          <w:rFonts w:ascii="Cambria" w:hAnsi="Cambria" w:cs="Times New Roman"/>
          <w:noProof/>
        </w:rPr>
        <w:t xml:space="preserve">tindak Pidana Menurut Kuhp. </w:t>
      </w:r>
      <w:r w:rsidRPr="00A51082">
        <w:rPr>
          <w:rFonts w:ascii="Cambria" w:hAnsi="Cambria" w:cs="Times New Roman"/>
          <w:i/>
          <w:iCs/>
          <w:noProof/>
        </w:rPr>
        <w:t>Lex Crimen</w:t>
      </w:r>
      <w:r w:rsidRPr="00A51082">
        <w:rPr>
          <w:rFonts w:ascii="Cambria" w:hAnsi="Cambria" w:cs="Times New Roman"/>
          <w:noProof/>
        </w:rPr>
        <w:t xml:space="preserve">, </w:t>
      </w:r>
      <w:r w:rsidRPr="006415AC">
        <w:rPr>
          <w:rFonts w:ascii="Cambria" w:hAnsi="Cambria" w:cs="Times New Roman"/>
          <w:noProof/>
          <w:lang w:val="sv-SE"/>
        </w:rPr>
        <w:t xml:space="preserve">hal </w:t>
      </w:r>
      <w:r w:rsidRPr="00A51082">
        <w:rPr>
          <w:rFonts w:ascii="Cambria" w:hAnsi="Cambria" w:cs="Times New Roman"/>
          <w:noProof/>
        </w:rPr>
        <w:t>32.</w:t>
      </w:r>
    </w:p>
    <w:p w14:paraId="19127A17" w14:textId="77777777" w:rsidR="00A51082" w:rsidRPr="00A51082" w:rsidRDefault="00A51082" w:rsidP="00A51082">
      <w:pPr>
        <w:pStyle w:val="Bibliography"/>
        <w:ind w:left="720" w:hanging="720"/>
        <w:rPr>
          <w:rFonts w:ascii="Cambria" w:hAnsi="Cambria" w:cs="Times New Roman"/>
          <w:noProof/>
        </w:rPr>
      </w:pPr>
      <w:r w:rsidRPr="00A51082">
        <w:rPr>
          <w:rFonts w:ascii="Cambria" w:hAnsi="Cambria" w:cs="Times New Roman"/>
          <w:noProof/>
        </w:rPr>
        <w:t>Rahmi</w:t>
      </w:r>
      <w:r w:rsidRPr="006415AC">
        <w:rPr>
          <w:rFonts w:ascii="Cambria" w:hAnsi="Cambria" w:cs="Times New Roman"/>
          <w:noProof/>
          <w:lang w:val="sv-SE"/>
        </w:rPr>
        <w:t xml:space="preserve"> dkk</w:t>
      </w:r>
      <w:r w:rsidRPr="00A51082">
        <w:rPr>
          <w:rFonts w:ascii="Cambria" w:hAnsi="Cambria" w:cs="Times New Roman"/>
          <w:noProof/>
        </w:rPr>
        <w:t xml:space="preserve">. (2020). Disparitas Pidana Terhadap Pelaku Kasus Tindak Pidana Penganiayaan. </w:t>
      </w:r>
      <w:r w:rsidRPr="00A51082">
        <w:rPr>
          <w:rFonts w:ascii="Cambria" w:hAnsi="Cambria" w:cs="Times New Roman"/>
          <w:i/>
          <w:iCs/>
          <w:noProof/>
        </w:rPr>
        <w:t>PAMPAS Journal Of Criminal Law</w:t>
      </w:r>
      <w:r w:rsidRPr="00A51082">
        <w:rPr>
          <w:rFonts w:ascii="Cambria" w:hAnsi="Cambria" w:cs="Times New Roman"/>
          <w:noProof/>
        </w:rPr>
        <w:t xml:space="preserve">, </w:t>
      </w:r>
      <w:r w:rsidRPr="006415AC">
        <w:rPr>
          <w:rFonts w:ascii="Cambria" w:hAnsi="Cambria" w:cs="Times New Roman"/>
          <w:noProof/>
          <w:lang w:val="sv-SE"/>
        </w:rPr>
        <w:t xml:space="preserve">hal. </w:t>
      </w:r>
      <w:r w:rsidRPr="00A51082">
        <w:rPr>
          <w:rFonts w:ascii="Cambria" w:hAnsi="Cambria" w:cs="Times New Roman"/>
          <w:noProof/>
        </w:rPr>
        <w:t>102.</w:t>
      </w:r>
    </w:p>
    <w:p w14:paraId="1F20D20D" w14:textId="77777777" w:rsidR="00A51082" w:rsidRPr="006415AC" w:rsidRDefault="00A51082" w:rsidP="00A51082">
      <w:pPr>
        <w:ind w:left="567" w:hanging="567"/>
        <w:rPr>
          <w:rFonts w:ascii="Cambria" w:hAnsi="Cambria"/>
          <w:noProof/>
          <w:sz w:val="22"/>
          <w:lang w:val="sv-SE"/>
        </w:rPr>
      </w:pPr>
      <w:r w:rsidRPr="006415AC">
        <w:rPr>
          <w:rFonts w:ascii="Cambria" w:hAnsi="Cambria"/>
          <w:noProof/>
          <w:sz w:val="22"/>
          <w:lang w:val="sv-SE"/>
        </w:rPr>
        <w:t xml:space="preserve">Rajamuddin. (2014). Tinjauan Kriminologi Terhadap Timbulnya Kejahatan Yang Diakibatkan Oleh Pengaruh Minuman Keras Di Kota Makassar. </w:t>
      </w:r>
      <w:r w:rsidRPr="006415AC">
        <w:rPr>
          <w:rFonts w:ascii="Cambria" w:hAnsi="Cambria"/>
          <w:i/>
          <w:iCs/>
          <w:noProof/>
          <w:sz w:val="22"/>
          <w:lang w:val="sv-SE"/>
        </w:rPr>
        <w:t>Jurnal Hukum Pidana dan Ketatanegaraan</w:t>
      </w:r>
      <w:r w:rsidRPr="006415AC">
        <w:rPr>
          <w:rFonts w:ascii="Cambria" w:hAnsi="Cambria"/>
          <w:noProof/>
          <w:sz w:val="22"/>
          <w:lang w:val="sv-SE"/>
        </w:rPr>
        <w:t>, hal. 185.</w:t>
      </w:r>
    </w:p>
    <w:p w14:paraId="4836BAEA" w14:textId="77777777" w:rsidR="0083745F" w:rsidRDefault="00A51082" w:rsidP="0083745F">
      <w:pPr>
        <w:pStyle w:val="Bibliography"/>
        <w:ind w:left="720" w:hanging="720"/>
        <w:rPr>
          <w:rFonts w:ascii="Cambria" w:hAnsi="Cambria" w:cs="Times New Roman"/>
          <w:noProof/>
        </w:rPr>
      </w:pPr>
      <w:r w:rsidRPr="006415AC">
        <w:rPr>
          <w:rFonts w:ascii="Cambria" w:hAnsi="Cambria" w:cs="Times New Roman"/>
          <w:noProof/>
          <w:lang w:val="sv-SE"/>
        </w:rPr>
        <w:t>Nugraha dkk</w:t>
      </w:r>
      <w:r w:rsidRPr="00A51082">
        <w:rPr>
          <w:rFonts w:ascii="Cambria" w:hAnsi="Cambria" w:cs="Times New Roman"/>
          <w:noProof/>
        </w:rPr>
        <w:t xml:space="preserve">. (2025). Transformasi Sistem Hukum Pidana di Indonesia : Perbandingan Komprehensif antara KUHP Lama dan KUHP Baru. </w:t>
      </w:r>
      <w:r w:rsidRPr="00A51082">
        <w:rPr>
          <w:rFonts w:ascii="Cambria" w:hAnsi="Cambria" w:cs="Times New Roman"/>
          <w:i/>
          <w:iCs/>
          <w:noProof/>
        </w:rPr>
        <w:t>Jurnal Reformasi Hukum, 29</w:t>
      </w:r>
      <w:r w:rsidRPr="00A51082">
        <w:rPr>
          <w:rFonts w:ascii="Cambria" w:hAnsi="Cambria" w:cs="Times New Roman"/>
          <w:noProof/>
        </w:rPr>
        <w:t xml:space="preserve">, </w:t>
      </w:r>
      <w:r w:rsidRPr="00A51082">
        <w:rPr>
          <w:rFonts w:ascii="Cambria" w:hAnsi="Cambria" w:cs="Times New Roman"/>
          <w:noProof/>
          <w:lang w:val="en-US"/>
        </w:rPr>
        <w:t xml:space="preserve">hal. </w:t>
      </w:r>
      <w:r w:rsidRPr="00A51082">
        <w:rPr>
          <w:rFonts w:ascii="Cambria" w:hAnsi="Cambria" w:cs="Times New Roman"/>
          <w:noProof/>
        </w:rPr>
        <w:t>2.</w:t>
      </w:r>
    </w:p>
    <w:sdt>
      <w:sdtPr>
        <w:rPr>
          <w:rFonts w:ascii="Times New Roman" w:eastAsia="Times New Roman" w:hAnsi="Times New Roman" w:cs="Times New Roman"/>
          <w:color w:val="000000"/>
          <w:sz w:val="24"/>
          <w:lang w:val="en-ID" w:eastAsia="en-ID"/>
        </w:rPr>
        <w:id w:val="1033228986"/>
        <w:bibliography/>
      </w:sdtPr>
      <w:sdtEndPr>
        <w:rPr>
          <w:rFonts w:ascii="Cambria" w:hAnsi="Cambria" w:cs="Calibri"/>
        </w:rPr>
      </w:sdtEndPr>
      <w:sdtContent>
        <w:p w14:paraId="3C197182" w14:textId="11C4DBF3" w:rsidR="0083745F" w:rsidRPr="0083745F" w:rsidRDefault="0083745F" w:rsidP="0083745F">
          <w:pPr>
            <w:pStyle w:val="Bibliography"/>
            <w:ind w:left="720" w:hanging="720"/>
            <w:rPr>
              <w:rFonts w:ascii="Cambria" w:hAnsi="Cambria" w:cs="Times New Roman"/>
              <w:noProof/>
            </w:rPr>
          </w:pPr>
          <w:r w:rsidRPr="0083745F">
            <w:rPr>
              <w:rFonts w:ascii="Cambria" w:hAnsi="Cambria" w:cs="Calibri"/>
            </w:rPr>
            <w:fldChar w:fldCharType="begin"/>
          </w:r>
          <w:r w:rsidRPr="007E235D">
            <w:rPr>
              <w:rFonts w:ascii="Cambria" w:hAnsi="Cambria" w:cs="Calibri"/>
            </w:rPr>
            <w:instrText xml:space="preserve"> BIBLIOGRAPHY </w:instrText>
          </w:r>
          <w:r w:rsidRPr="0083745F">
            <w:rPr>
              <w:rFonts w:ascii="Cambria" w:hAnsi="Cambria" w:cs="Calibri"/>
            </w:rPr>
            <w:fldChar w:fldCharType="separate"/>
          </w:r>
        </w:p>
        <w:p w14:paraId="264BDB89" w14:textId="76AD8CD7" w:rsidR="0083745F" w:rsidRPr="006415AC" w:rsidRDefault="0083745F" w:rsidP="0083745F">
          <w:pPr>
            <w:spacing w:line="240" w:lineRule="auto"/>
            <w:rPr>
              <w:rFonts w:ascii="Cambria" w:hAnsi="Cambria" w:cs="Calibri"/>
              <w:b/>
              <w:bCs/>
              <w:sz w:val="22"/>
              <w:lang w:val="id-ID"/>
            </w:rPr>
          </w:pPr>
          <w:r w:rsidRPr="006415AC">
            <w:rPr>
              <w:rFonts w:ascii="Cambria" w:hAnsi="Cambria" w:cs="Calibri"/>
              <w:b/>
              <w:bCs/>
              <w:sz w:val="22"/>
              <w:lang w:val="id-ID"/>
            </w:rPr>
            <w:t>Peraturan Perundang-Undangan</w:t>
          </w:r>
        </w:p>
        <w:p w14:paraId="7B0116ED" w14:textId="77777777" w:rsidR="0083745F" w:rsidRPr="006415AC" w:rsidRDefault="0083745F" w:rsidP="0083745F">
          <w:pPr>
            <w:spacing w:line="240" w:lineRule="auto"/>
            <w:rPr>
              <w:rFonts w:ascii="Cambria" w:hAnsi="Cambria" w:cs="Calibri"/>
              <w:b/>
              <w:bCs/>
              <w:sz w:val="22"/>
              <w:lang w:val="id-ID"/>
            </w:rPr>
          </w:pPr>
        </w:p>
        <w:p w14:paraId="4731DDF4" w14:textId="77777777" w:rsidR="0083745F" w:rsidRPr="006415AC" w:rsidRDefault="0083745F" w:rsidP="0083745F">
          <w:pPr>
            <w:spacing w:line="240" w:lineRule="auto"/>
            <w:ind w:left="720" w:hanging="720"/>
            <w:rPr>
              <w:rFonts w:ascii="Cambria" w:hAnsi="Cambria" w:cs="Calibri"/>
              <w:noProof/>
              <w:sz w:val="22"/>
              <w:lang w:val="id-ID"/>
            </w:rPr>
          </w:pPr>
          <w:r w:rsidRPr="006415AC">
            <w:rPr>
              <w:rFonts w:ascii="Cambria" w:hAnsi="Cambria" w:cs="Calibri"/>
              <w:noProof/>
              <w:sz w:val="22"/>
              <w:lang w:val="id-ID"/>
            </w:rPr>
            <w:t>Undang-Undang Dasar Republik Indonesia Tahun 1945 (Lembaran Negara Republik Indonesia No 75,1959).</w:t>
          </w:r>
        </w:p>
        <w:p w14:paraId="5F1CA28B" w14:textId="77777777" w:rsidR="0083745F" w:rsidRPr="006415AC" w:rsidRDefault="0083745F" w:rsidP="0083745F">
          <w:pPr>
            <w:spacing w:line="240" w:lineRule="auto"/>
            <w:ind w:left="720" w:hanging="720"/>
            <w:rPr>
              <w:rFonts w:ascii="Cambria" w:hAnsi="Cambria" w:cs="Calibri"/>
              <w:sz w:val="22"/>
              <w:lang w:val="id-ID"/>
            </w:rPr>
          </w:pPr>
          <w:r w:rsidRPr="006415AC">
            <w:rPr>
              <w:rFonts w:ascii="Cambria" w:hAnsi="Cambria" w:cs="Calibri"/>
              <w:sz w:val="22"/>
              <w:lang w:val="id-ID"/>
            </w:rPr>
            <w:lastRenderedPageBreak/>
            <w:t>Undang-Undang No. 1 Tahun 1946 Tentang Undang-Undang Hukum Pidana (Lembaran Negara Republik Indonesia Tahun 1958 Nomor 127) Tambahan Lembaran Negara Republik Indonesia Nomor 1660.</w:t>
          </w:r>
        </w:p>
        <w:p w14:paraId="6894A495" w14:textId="77777777" w:rsidR="0083745F" w:rsidRPr="006415AC" w:rsidRDefault="0083745F" w:rsidP="0083745F">
          <w:pPr>
            <w:spacing w:line="240" w:lineRule="auto"/>
            <w:ind w:left="720" w:hanging="720"/>
            <w:rPr>
              <w:rFonts w:ascii="Cambria" w:hAnsi="Cambria" w:cs="Calibri"/>
              <w:sz w:val="22"/>
              <w:lang w:val="id-ID"/>
            </w:rPr>
          </w:pPr>
          <w:r w:rsidRPr="006415AC">
            <w:rPr>
              <w:rFonts w:ascii="Cambria" w:hAnsi="Cambria" w:cs="Calibri"/>
              <w:sz w:val="22"/>
              <w:lang w:val="id-ID"/>
            </w:rPr>
            <w:t>Undang-Undang Nomor 4 Tahun 2004 Tentang Kekuasaan Kehakiman (Lembaran Negara Republik Indonesia Tahun 2004 Nomor 8) Tambahan Lembaran Negara Republik Indonesia Nomor 4358.</w:t>
          </w:r>
        </w:p>
        <w:p w14:paraId="297ACC29" w14:textId="77777777" w:rsidR="0083745F" w:rsidRPr="006415AC" w:rsidRDefault="0083745F" w:rsidP="0083745F">
          <w:pPr>
            <w:spacing w:line="240" w:lineRule="auto"/>
            <w:ind w:left="709" w:hanging="709"/>
            <w:rPr>
              <w:rFonts w:ascii="Cambria" w:hAnsi="Cambria" w:cs="Calibri"/>
              <w:sz w:val="22"/>
              <w:lang w:val="id-ID"/>
            </w:rPr>
          </w:pPr>
          <w:r w:rsidRPr="006415AC">
            <w:rPr>
              <w:rFonts w:ascii="Cambria" w:hAnsi="Cambria" w:cs="Calibri"/>
              <w:sz w:val="22"/>
              <w:lang w:val="id-ID"/>
            </w:rPr>
            <w:t>Undang-Undang Nomor 5 Tahun 2004 Perubahan Atas Undang-Undang Nomor 14 Tahun 1985 Tentang Mahkamah Agung (Lembaran Negara Republik Indonesia Tahun 2004 Nomor 8) Tambahan Lembaran Negara Republik Indonesia Nomor 4358).</w:t>
          </w:r>
        </w:p>
        <w:p w14:paraId="66F7072D" w14:textId="77777777" w:rsidR="0083745F" w:rsidRPr="006415AC" w:rsidRDefault="0083745F" w:rsidP="0083745F">
          <w:pPr>
            <w:spacing w:line="240" w:lineRule="auto"/>
            <w:ind w:left="720" w:hanging="720"/>
            <w:rPr>
              <w:rFonts w:ascii="Cambria" w:hAnsi="Cambria" w:cs="Calibri"/>
              <w:sz w:val="22"/>
              <w:lang w:val="id-ID"/>
            </w:rPr>
          </w:pPr>
          <w:r w:rsidRPr="006415AC">
            <w:rPr>
              <w:rFonts w:ascii="Cambria" w:hAnsi="Cambria" w:cs="Calibri"/>
              <w:sz w:val="22"/>
              <w:lang w:val="id-ID"/>
            </w:rPr>
            <w:t>Undang-Undang Nomor 12 Tahun 2005 Tentang Kovenan Internasional Hak-Hak Sipil (Lembaran Negara Republik Indonesia Tahun 2005 Nomor 119) Tambahan Lembaran Negara Republik Indonesia Nomor 4558.</w:t>
          </w:r>
        </w:p>
        <w:p w14:paraId="2DDB31B9" w14:textId="77777777" w:rsidR="0083745F" w:rsidRPr="006415AC" w:rsidRDefault="0083745F" w:rsidP="0083745F">
          <w:pPr>
            <w:spacing w:line="240" w:lineRule="auto"/>
            <w:ind w:left="720" w:hanging="720"/>
            <w:rPr>
              <w:rFonts w:ascii="Cambria" w:hAnsi="Cambria" w:cs="Calibri"/>
              <w:sz w:val="22"/>
              <w:lang w:val="id-ID"/>
            </w:rPr>
          </w:pPr>
          <w:r w:rsidRPr="006415AC">
            <w:rPr>
              <w:rFonts w:ascii="Cambria" w:hAnsi="Cambria" w:cs="Calibri"/>
              <w:sz w:val="22"/>
              <w:lang w:val="id-ID"/>
            </w:rPr>
            <w:t>Undang-Undang No. 48 Tahun 2009 Tentang Kekuasaan Kehakiman (Lembaran Negara Republik Indonesia Tahun 2009 Nomor 157) Tambahan Lembaran Negara Republik Indonesia Nomor 5076.</w:t>
          </w:r>
        </w:p>
        <w:p w14:paraId="4D0F6105" w14:textId="77777777" w:rsidR="0083745F" w:rsidRPr="006415AC" w:rsidRDefault="0083745F" w:rsidP="0083745F">
          <w:pPr>
            <w:spacing w:line="240" w:lineRule="auto"/>
            <w:ind w:left="720" w:hanging="720"/>
            <w:rPr>
              <w:rFonts w:ascii="Cambria" w:hAnsi="Cambria" w:cs="Calibri"/>
              <w:sz w:val="22"/>
              <w:lang w:val="id-ID"/>
            </w:rPr>
          </w:pPr>
          <w:r w:rsidRPr="006415AC">
            <w:rPr>
              <w:rFonts w:ascii="Cambria" w:hAnsi="Cambria" w:cs="Calibri"/>
              <w:sz w:val="22"/>
              <w:lang w:val="id-ID"/>
            </w:rPr>
            <w:t>Undang-Undang Nomor 1 Tahun 2023 Tentang Kitab Undang-Undang Hukum Pidana (Lembaran Negara Republik Indonesia Tahun 2023 Nomor 1) Tambahan Lembaran Negara Republik Indonesia Nomor 6842.</w:t>
          </w:r>
        </w:p>
        <w:p w14:paraId="6209DC59" w14:textId="77777777" w:rsidR="0083745F" w:rsidRPr="006415AC" w:rsidRDefault="0083745F" w:rsidP="0083745F">
          <w:pPr>
            <w:spacing w:line="240" w:lineRule="auto"/>
            <w:rPr>
              <w:rFonts w:ascii="Cambria" w:hAnsi="Cambria" w:cs="Calibri"/>
              <w:sz w:val="22"/>
              <w:lang w:val="id-ID"/>
            </w:rPr>
          </w:pPr>
        </w:p>
        <w:p w14:paraId="2F5732E0" w14:textId="77777777" w:rsidR="0083745F" w:rsidRPr="0083745F" w:rsidRDefault="0083745F" w:rsidP="0083745F">
          <w:pPr>
            <w:spacing w:line="240" w:lineRule="auto"/>
            <w:rPr>
              <w:rFonts w:ascii="Cambria" w:hAnsi="Cambria" w:cs="Calibri"/>
              <w:b/>
              <w:bCs/>
              <w:sz w:val="22"/>
              <w:lang w:val="en-US"/>
            </w:rPr>
          </w:pPr>
          <w:r w:rsidRPr="0083745F">
            <w:rPr>
              <w:rFonts w:ascii="Cambria" w:hAnsi="Cambria" w:cs="Calibri"/>
              <w:b/>
              <w:bCs/>
              <w:sz w:val="22"/>
              <w:lang w:val="en-US"/>
            </w:rPr>
            <w:t xml:space="preserve">Putusan </w:t>
          </w:r>
        </w:p>
        <w:p w14:paraId="3F478E79" w14:textId="77777777" w:rsidR="0083745F" w:rsidRPr="0083745F" w:rsidRDefault="0083745F" w:rsidP="0083745F">
          <w:pPr>
            <w:spacing w:line="240" w:lineRule="auto"/>
            <w:rPr>
              <w:rFonts w:ascii="Cambria" w:hAnsi="Cambria" w:cs="Calibri"/>
              <w:sz w:val="22"/>
              <w:lang w:val="en-US"/>
            </w:rPr>
          </w:pPr>
          <w:r w:rsidRPr="0083745F">
            <w:rPr>
              <w:rFonts w:ascii="Cambria" w:hAnsi="Cambria" w:cs="Calibri"/>
              <w:sz w:val="22"/>
            </w:rPr>
            <w:t>Direktori Putusan,</w:t>
          </w:r>
          <w:r w:rsidRPr="0083745F">
            <w:rPr>
              <w:rFonts w:ascii="Cambria" w:hAnsi="Cambria" w:cs="Calibri"/>
              <w:sz w:val="22"/>
              <w:lang w:val="en-US"/>
            </w:rPr>
            <w:t xml:space="preserve"> Putusan M</w:t>
          </w:r>
          <w:r w:rsidRPr="0083745F">
            <w:rPr>
              <w:rFonts w:ascii="Cambria" w:hAnsi="Cambria" w:cs="Calibri"/>
              <w:sz w:val="22"/>
              <w:lang w:val="en-US"/>
            </w:rPr>
            <w:tab/>
            <w:t xml:space="preserve">ahkamah Agung Nomor </w:t>
          </w:r>
          <w:r w:rsidRPr="0083745F">
            <w:rPr>
              <w:rFonts w:ascii="Cambria" w:hAnsi="Cambria" w:cs="Calibri"/>
              <w:sz w:val="22"/>
            </w:rPr>
            <w:t>1340 K/Pid/2019</w:t>
          </w:r>
        </w:p>
        <w:p w14:paraId="37317C4B" w14:textId="77777777" w:rsidR="0083745F" w:rsidRPr="0083745F" w:rsidRDefault="0083745F" w:rsidP="0083745F">
          <w:pPr>
            <w:spacing w:line="240" w:lineRule="auto"/>
            <w:rPr>
              <w:rFonts w:ascii="Cambria" w:hAnsi="Cambria" w:cs="Calibri"/>
              <w:sz w:val="22"/>
            </w:rPr>
          </w:pPr>
          <w:r w:rsidRPr="0083745F">
            <w:rPr>
              <w:rFonts w:ascii="Cambria" w:hAnsi="Cambria" w:cs="Calibri"/>
              <w:b/>
              <w:bCs/>
              <w:noProof/>
              <w:sz w:val="22"/>
            </w:rPr>
            <w:fldChar w:fldCharType="end"/>
          </w:r>
          <w:r w:rsidRPr="0083745F">
            <w:rPr>
              <w:rFonts w:ascii="Cambria" w:hAnsi="Cambria" w:cs="Calibri"/>
              <w:sz w:val="22"/>
            </w:rPr>
            <w:t xml:space="preserve">Direktori </w:t>
          </w:r>
          <w:proofErr w:type="spellStart"/>
          <w:r w:rsidRPr="0083745F">
            <w:rPr>
              <w:rFonts w:ascii="Cambria" w:hAnsi="Cambria" w:cs="Calibri"/>
              <w:sz w:val="22"/>
            </w:rPr>
            <w:t>Putusan</w:t>
          </w:r>
          <w:proofErr w:type="spellEnd"/>
          <w:r w:rsidRPr="0083745F">
            <w:rPr>
              <w:rFonts w:ascii="Cambria" w:hAnsi="Cambria" w:cs="Calibri"/>
              <w:sz w:val="22"/>
            </w:rPr>
            <w:t>,</w:t>
          </w:r>
          <w:r w:rsidRPr="0083745F">
            <w:rPr>
              <w:rFonts w:ascii="Cambria" w:hAnsi="Cambria" w:cs="Calibri"/>
              <w:sz w:val="22"/>
              <w:lang w:val="en-US"/>
            </w:rPr>
            <w:t xml:space="preserve"> </w:t>
          </w:r>
          <w:proofErr w:type="spellStart"/>
          <w:r w:rsidRPr="0083745F">
            <w:rPr>
              <w:rFonts w:ascii="Cambria" w:hAnsi="Cambria" w:cs="Calibri"/>
              <w:sz w:val="22"/>
              <w:lang w:val="en-US"/>
            </w:rPr>
            <w:t>Putusan</w:t>
          </w:r>
          <w:proofErr w:type="spellEnd"/>
          <w:r w:rsidRPr="0083745F">
            <w:rPr>
              <w:rFonts w:ascii="Cambria" w:hAnsi="Cambria" w:cs="Calibri"/>
              <w:sz w:val="22"/>
              <w:lang w:val="en-US"/>
            </w:rPr>
            <w:t xml:space="preserve"> </w:t>
          </w:r>
          <w:proofErr w:type="spellStart"/>
          <w:r w:rsidRPr="0083745F">
            <w:rPr>
              <w:rFonts w:ascii="Cambria" w:hAnsi="Cambria" w:cs="Calibri"/>
              <w:sz w:val="22"/>
              <w:lang w:val="en-US"/>
            </w:rPr>
            <w:t>Mahkamah</w:t>
          </w:r>
          <w:proofErr w:type="spellEnd"/>
          <w:r w:rsidRPr="0083745F">
            <w:rPr>
              <w:rFonts w:ascii="Cambria" w:hAnsi="Cambria" w:cs="Calibri"/>
              <w:sz w:val="22"/>
              <w:lang w:val="en-US"/>
            </w:rPr>
            <w:t xml:space="preserve"> Agung </w:t>
          </w:r>
          <w:proofErr w:type="spellStart"/>
          <w:r w:rsidRPr="0083745F">
            <w:rPr>
              <w:rFonts w:ascii="Cambria" w:hAnsi="Cambria" w:cs="Calibri"/>
              <w:sz w:val="22"/>
            </w:rPr>
            <w:t>Nomor</w:t>
          </w:r>
          <w:proofErr w:type="spellEnd"/>
          <w:r w:rsidRPr="0083745F">
            <w:rPr>
              <w:rFonts w:ascii="Cambria" w:hAnsi="Cambria" w:cs="Calibri"/>
              <w:sz w:val="22"/>
            </w:rPr>
            <w:t xml:space="preserve"> 813 K/Pid/2023</w:t>
          </w:r>
        </w:p>
        <w:p w14:paraId="007A15E7" w14:textId="77777777" w:rsidR="0083745F" w:rsidRPr="0083745F" w:rsidRDefault="00000000" w:rsidP="0083745F">
          <w:pPr>
            <w:spacing w:line="240" w:lineRule="auto"/>
            <w:rPr>
              <w:rFonts w:ascii="Cambria" w:hAnsi="Cambria" w:cs="Calibri"/>
              <w:sz w:val="22"/>
            </w:rPr>
          </w:pPr>
        </w:p>
      </w:sdtContent>
    </w:sdt>
    <w:p w14:paraId="7E25377B" w14:textId="77777777" w:rsidR="0083745F" w:rsidRPr="0083745F" w:rsidRDefault="0083745F" w:rsidP="0083745F">
      <w:pPr>
        <w:rPr>
          <w:rFonts w:ascii="Cambria" w:hAnsi="Cambria"/>
          <w:sz w:val="22"/>
          <w:lang w:val="en-US" w:eastAsia="en-US"/>
        </w:rPr>
      </w:pPr>
    </w:p>
    <w:p w14:paraId="5ABE29E7" w14:textId="77777777" w:rsidR="00D526D4" w:rsidRPr="000F42C6" w:rsidRDefault="00D526D4" w:rsidP="00D526D4">
      <w:pPr>
        <w:spacing w:after="240" w:line="240" w:lineRule="auto"/>
        <w:ind w:left="-142" w:right="0" w:firstLine="0"/>
        <w:rPr>
          <w:rFonts w:ascii="Cambria" w:hAnsi="Cambria" w:cs="Calibri"/>
          <w:color w:val="333333"/>
          <w:kern w:val="0"/>
          <w:sz w:val="22"/>
          <w:szCs w:val="20"/>
          <w:lang w:val="en-US" w:eastAsia="en-US"/>
          <w14:ligatures w14:val="none"/>
        </w:rPr>
      </w:pPr>
    </w:p>
    <w:p w14:paraId="4C5A7BED" w14:textId="77777777" w:rsidR="00D526D4" w:rsidRPr="000F42C6" w:rsidRDefault="00D526D4" w:rsidP="00D526D4">
      <w:pPr>
        <w:spacing w:after="0" w:line="240" w:lineRule="auto"/>
        <w:ind w:left="0" w:right="0" w:firstLine="0"/>
        <w:jc w:val="left"/>
        <w:rPr>
          <w:rFonts w:ascii="Cambria" w:hAnsi="Cambria"/>
          <w:color w:val="auto"/>
          <w:kern w:val="0"/>
          <w:sz w:val="20"/>
          <w:szCs w:val="20"/>
          <w:lang w:val="en-US" w:eastAsia="en-US"/>
          <w14:ligatures w14:val="none"/>
        </w:rPr>
      </w:pPr>
    </w:p>
    <w:p w14:paraId="0C3A9D96" w14:textId="451F0F03" w:rsidR="00362E4B" w:rsidRPr="000F42C6" w:rsidRDefault="00362E4B" w:rsidP="00D526D4">
      <w:pPr>
        <w:rPr>
          <w:rFonts w:ascii="Cambria" w:hAnsi="Cambria"/>
        </w:rPr>
      </w:pPr>
    </w:p>
    <w:sectPr w:rsidR="00362E4B" w:rsidRPr="000F42C6" w:rsidSect="00E24AB0">
      <w:headerReference w:type="even" r:id="rId12"/>
      <w:headerReference w:type="default" r:id="rId13"/>
      <w:footerReference w:type="even" r:id="rId14"/>
      <w:footerReference w:type="default" r:id="rId15"/>
      <w:headerReference w:type="first" r:id="rId16"/>
      <w:footerReference w:type="first" r:id="rId17"/>
      <w:pgSz w:w="11899" w:h="16841"/>
      <w:pgMar w:top="2390" w:right="1701" w:bottom="1701" w:left="1701" w:header="284" w:footer="561" w:gutter="0"/>
      <w:pgNumType w:start="6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32A34" w14:textId="77777777" w:rsidR="00C34DCF" w:rsidRDefault="00C34DCF">
      <w:pPr>
        <w:spacing w:after="0" w:line="240" w:lineRule="auto"/>
      </w:pPr>
      <w:r>
        <w:separator/>
      </w:r>
    </w:p>
  </w:endnote>
  <w:endnote w:type="continuationSeparator" w:id="0">
    <w:p w14:paraId="6DE869CC" w14:textId="77777777" w:rsidR="00C34DCF" w:rsidRDefault="00C3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910B" w14:textId="77777777" w:rsidR="004C3150" w:rsidRPr="00BA6146" w:rsidRDefault="002F439C">
    <w:pPr>
      <w:spacing w:after="0" w:line="259" w:lineRule="auto"/>
      <w:ind w:left="0" w:right="5" w:firstLine="0"/>
      <w:jc w:val="right"/>
      <w:rPr>
        <w:lang w:val="sv-SE"/>
      </w:rPr>
    </w:pPr>
    <w:r>
      <w:fldChar w:fldCharType="begin"/>
    </w:r>
    <w:r w:rsidRPr="00BA6146">
      <w:rPr>
        <w:lang w:val="sv-SE"/>
      </w:rPr>
      <w:instrText xml:space="preserve"> PAGE   \* MERGEFORMAT </w:instrText>
    </w:r>
    <w:r>
      <w:fldChar w:fldCharType="separate"/>
    </w:r>
    <w:r w:rsidRPr="00BA6146">
      <w:rPr>
        <w:rFonts w:ascii="Calibri" w:eastAsia="Calibri" w:hAnsi="Calibri" w:cs="Calibri"/>
        <w:lang w:val="sv-SE"/>
      </w:rPr>
      <w:t>5</w:t>
    </w:r>
    <w:r w:rsidRPr="00BA6146">
      <w:rPr>
        <w:rFonts w:ascii="Calibri" w:eastAsia="Calibri" w:hAnsi="Calibri" w:cs="Calibri"/>
        <w:lang w:val="sv-SE"/>
      </w:rPr>
      <w:t>8</w:t>
    </w:r>
    <w:r>
      <w:rPr>
        <w:rFonts w:ascii="Calibri" w:eastAsia="Calibri" w:hAnsi="Calibri" w:cs="Calibri"/>
      </w:rPr>
      <w:fldChar w:fldCharType="end"/>
    </w:r>
    <w:r w:rsidRPr="00BA6146">
      <w:rPr>
        <w:rFonts w:ascii="Calibri" w:eastAsia="Calibri" w:hAnsi="Calibri" w:cs="Calibri"/>
        <w:lang w:val="sv-SE"/>
      </w:rPr>
      <w:t xml:space="preserve"> </w:t>
    </w:r>
  </w:p>
  <w:p w14:paraId="78FA7201" w14:textId="302EA425" w:rsidR="00362E4B" w:rsidRPr="00BA6146" w:rsidRDefault="00362E4B">
    <w:pPr>
      <w:spacing w:after="0" w:line="259" w:lineRule="auto"/>
      <w:ind w:left="0" w:right="0" w:firstLine="0"/>
      <w:jc w:val="left"/>
      <w:rPr>
        <w:lang w:val="sv-SE"/>
      </w:rPr>
    </w:pPr>
  </w:p>
  <w:p w14:paraId="4FA0875C" w14:textId="77777777" w:rsidR="00BC7407" w:rsidRPr="00BA6146" w:rsidRDefault="00BC7407" w:rsidP="009D62B5">
    <w:pPr>
      <w:ind w:left="0" w:firstLine="0"/>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BD02" w14:textId="6758D418" w:rsidR="004C3150" w:rsidRPr="00BA6146" w:rsidRDefault="002F439C">
    <w:pPr>
      <w:spacing w:after="0" w:line="259" w:lineRule="auto"/>
      <w:ind w:left="0" w:right="5" w:firstLine="0"/>
      <w:jc w:val="right"/>
      <w:rPr>
        <w:lang w:val="sv-SE"/>
      </w:rPr>
    </w:pPr>
    <w:r>
      <w:fldChar w:fldCharType="begin"/>
    </w:r>
    <w:r w:rsidRPr="00BA6146">
      <w:rPr>
        <w:lang w:val="sv-SE"/>
      </w:rPr>
      <w:instrText xml:space="preserve"> PAGE   \* MERGEFORMAT </w:instrText>
    </w:r>
    <w:r>
      <w:fldChar w:fldCharType="separate"/>
    </w:r>
    <w:r w:rsidRPr="00BA6146">
      <w:rPr>
        <w:rFonts w:ascii="Calibri" w:eastAsia="Calibri" w:hAnsi="Calibri" w:cs="Calibri"/>
        <w:lang w:val="sv-SE"/>
      </w:rPr>
      <w:t>5</w:t>
    </w:r>
    <w:r w:rsidRPr="00BA6146">
      <w:rPr>
        <w:rFonts w:ascii="Calibri" w:eastAsia="Calibri" w:hAnsi="Calibri" w:cs="Calibri"/>
        <w:lang w:val="sv-SE"/>
      </w:rPr>
      <w:t>8</w:t>
    </w:r>
    <w:r>
      <w:rPr>
        <w:rFonts w:ascii="Calibri" w:eastAsia="Calibri" w:hAnsi="Calibri" w:cs="Calibri"/>
      </w:rPr>
      <w:fldChar w:fldCharType="end"/>
    </w:r>
  </w:p>
  <w:p w14:paraId="5FD2AFBC" w14:textId="77777777" w:rsidR="00BC7407" w:rsidRPr="00BA6146" w:rsidRDefault="00BC7407" w:rsidP="009D62B5">
    <w:pPr>
      <w:ind w:left="0" w:firstLine="0"/>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67292"/>
      <w:docPartObj>
        <w:docPartGallery w:val="Page Numbers (Bottom of Page)"/>
        <w:docPartUnique/>
      </w:docPartObj>
    </w:sdtPr>
    <w:sdtEndPr>
      <w:rPr>
        <w:noProof/>
      </w:rPr>
    </w:sdtEndPr>
    <w:sdtContent>
      <w:p w14:paraId="27F72172" w14:textId="3D6278EC" w:rsidR="007E509B" w:rsidRDefault="007E50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82900" w14:textId="77777777" w:rsidR="00BC7407" w:rsidRPr="00BA6146" w:rsidRDefault="00BC7407">
    <w:pP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6C1F" w14:textId="77777777" w:rsidR="00C34DCF" w:rsidRDefault="00C34DCF">
      <w:pPr>
        <w:spacing w:after="124" w:line="259" w:lineRule="auto"/>
        <w:ind w:left="0" w:right="0" w:firstLine="0"/>
        <w:jc w:val="left"/>
      </w:pPr>
      <w:r>
        <w:separator/>
      </w:r>
    </w:p>
  </w:footnote>
  <w:footnote w:type="continuationSeparator" w:id="0">
    <w:p w14:paraId="3A7C4197" w14:textId="77777777" w:rsidR="00C34DCF" w:rsidRDefault="00C34DCF">
      <w:pPr>
        <w:spacing w:after="124"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9A08" w14:textId="54C372B9" w:rsidR="00362E4B" w:rsidRDefault="00362E4B">
    <w:pPr>
      <w:spacing w:after="0" w:line="259" w:lineRule="auto"/>
      <w:ind w:left="0" w:right="0" w:firstLine="0"/>
      <w:jc w:val="left"/>
    </w:pPr>
  </w:p>
  <w:p w14:paraId="344CA4D7" w14:textId="77777777" w:rsidR="00F341FE" w:rsidRDefault="00F341FE" w:rsidP="0089535D">
    <w:pPr>
      <w:pStyle w:val="Header"/>
      <w:tabs>
        <w:tab w:val="clear" w:pos="4320"/>
        <w:tab w:val="clear" w:pos="8640"/>
        <w:tab w:val="left" w:pos="2992"/>
        <w:tab w:val="right" w:pos="8505"/>
      </w:tabs>
      <w:jc w:val="right"/>
      <w:rPr>
        <w:rFonts w:ascii="Book Antiqua" w:hAnsi="Book Antiqua"/>
        <w:i/>
        <w:szCs w:val="22"/>
        <w:lang w:eastAsia="ko-KR"/>
      </w:rPr>
    </w:pPr>
  </w:p>
  <w:p w14:paraId="2C5CC654" w14:textId="77777777" w:rsidR="00F341FE" w:rsidRDefault="00F341FE" w:rsidP="0089535D">
    <w:pPr>
      <w:pStyle w:val="Header"/>
      <w:tabs>
        <w:tab w:val="clear" w:pos="4320"/>
        <w:tab w:val="clear" w:pos="8640"/>
        <w:tab w:val="left" w:pos="2992"/>
        <w:tab w:val="right" w:pos="8505"/>
      </w:tabs>
      <w:jc w:val="right"/>
      <w:rPr>
        <w:rFonts w:ascii="Book Antiqua" w:hAnsi="Book Antiqua"/>
        <w:i/>
        <w:szCs w:val="22"/>
        <w:lang w:eastAsia="ko-KR"/>
      </w:rPr>
    </w:pPr>
  </w:p>
  <w:p w14:paraId="1D6BE028" w14:textId="144ABC7A" w:rsidR="00BA6146" w:rsidRDefault="00BA6146" w:rsidP="00BA6146">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 xml:space="preserve">NOMOR </w:t>
    </w:r>
    <w:r w:rsidR="00032F19">
      <w:rPr>
        <w:rFonts w:ascii="Palatino Linotype"/>
        <w:b/>
        <w:i/>
        <w:sz w:val="20"/>
      </w:rPr>
      <w:t>2</w:t>
    </w:r>
    <w:r>
      <w:rPr>
        <w:rFonts w:ascii="Palatino Linotype"/>
        <w:b/>
        <w:i/>
        <w:sz w:val="20"/>
      </w:rPr>
      <w:t>,</w:t>
    </w:r>
    <w:r>
      <w:rPr>
        <w:rFonts w:ascii="Palatino Linotype"/>
        <w:b/>
        <w:i/>
        <w:spacing w:val="-11"/>
        <w:sz w:val="20"/>
      </w:rPr>
      <w:t xml:space="preserve"> </w:t>
    </w:r>
    <w:r w:rsidR="00032F19">
      <w:rPr>
        <w:rFonts w:ascii="Palatino Linotype"/>
        <w:b/>
        <w:i/>
        <w:sz w:val="20"/>
      </w:rPr>
      <w:t>Oktober</w:t>
    </w:r>
    <w:r>
      <w:rPr>
        <w:rFonts w:ascii="Palatino Linotype"/>
        <w:b/>
        <w:i/>
        <w:spacing w:val="-8"/>
        <w:sz w:val="20"/>
      </w:rPr>
      <w:t xml:space="preserve"> </w:t>
    </w:r>
    <w:r>
      <w:rPr>
        <w:rFonts w:ascii="Palatino Linotype"/>
        <w:b/>
        <w:i/>
        <w:spacing w:val="-4"/>
        <w:sz w:val="20"/>
      </w:rPr>
      <w:t>2025</w:t>
    </w:r>
  </w:p>
  <w:p w14:paraId="694D9399" w14:textId="77777777" w:rsidR="00F341FE" w:rsidRPr="00BA6146" w:rsidRDefault="00F341FE" w:rsidP="0089535D">
    <w:pPr>
      <w:pStyle w:val="Header"/>
      <w:tabs>
        <w:tab w:val="clear" w:pos="4320"/>
        <w:tab w:val="clear" w:pos="8640"/>
        <w:tab w:val="left" w:pos="2992"/>
        <w:tab w:val="right" w:pos="8505"/>
      </w:tabs>
      <w:jc w:val="right"/>
      <w:rPr>
        <w:rFonts w:ascii="Book Antiqua" w:hAnsi="Book Antiqua"/>
        <w:i/>
        <w:szCs w:val="22"/>
        <w:lang w:val="en-ID" w:eastAsia="ko-KR"/>
      </w:rPr>
    </w:pPr>
  </w:p>
  <w:p w14:paraId="0BEB3357" w14:textId="77777777" w:rsidR="00F341FE" w:rsidRDefault="00F341FE" w:rsidP="0089535D">
    <w:pPr>
      <w:pStyle w:val="Header"/>
      <w:tabs>
        <w:tab w:val="clear" w:pos="4320"/>
        <w:tab w:val="clear" w:pos="8640"/>
        <w:tab w:val="left" w:pos="2992"/>
        <w:tab w:val="right" w:pos="8505"/>
      </w:tabs>
      <w:jc w:val="right"/>
      <w:rPr>
        <w:rFonts w:ascii="Book Antiqua" w:hAnsi="Book Antiqua"/>
        <w:i/>
        <w:szCs w:val="22"/>
        <w:lang w:eastAsia="ko-KR"/>
      </w:rPr>
    </w:pPr>
  </w:p>
  <w:p w14:paraId="67777282" w14:textId="77777777" w:rsidR="00F341FE" w:rsidRPr="0089535D" w:rsidRDefault="00F341FE" w:rsidP="005748C0">
    <w:pPr>
      <w:pStyle w:val="Header"/>
      <w:tabs>
        <w:tab w:val="clear" w:pos="4320"/>
        <w:tab w:val="clear" w:pos="8640"/>
        <w:tab w:val="left" w:pos="2992"/>
        <w:tab w:val="right" w:pos="8505"/>
      </w:tabs>
      <w:rPr>
        <w:rFonts w:ascii="Book Antiqua" w:hAnsi="Book Antiqua"/>
        <w:sz w:val="22"/>
        <w:szCs w:val="22"/>
        <w:lang w:val="id-ID"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87D6" w14:textId="77777777" w:rsidR="0089535D" w:rsidRDefault="0089535D" w:rsidP="0089535D">
    <w:pPr>
      <w:pStyle w:val="Header"/>
      <w:tabs>
        <w:tab w:val="clear" w:pos="4320"/>
        <w:tab w:val="clear" w:pos="8640"/>
        <w:tab w:val="left" w:pos="2992"/>
        <w:tab w:val="right" w:pos="8505"/>
      </w:tabs>
      <w:rPr>
        <w:rFonts w:ascii="Book Antiqua" w:hAnsi="Book Antiqua"/>
        <w:i/>
        <w:szCs w:val="22"/>
      </w:rPr>
    </w:pPr>
  </w:p>
  <w:p w14:paraId="47CDFB2D" w14:textId="77777777" w:rsidR="00BA6146" w:rsidRDefault="00BA6146" w:rsidP="00BA6146">
    <w:pPr>
      <w:spacing w:line="226" w:lineRule="exact"/>
      <w:ind w:left="20" w:right="438"/>
      <w:jc w:val="right"/>
      <w:rPr>
        <w:rFonts w:ascii="Palatino Linotype"/>
        <w:b/>
        <w:i/>
        <w:sz w:val="20"/>
      </w:rPr>
    </w:pPr>
  </w:p>
  <w:p w14:paraId="12F360CB" w14:textId="77777777" w:rsidR="00BA6146" w:rsidRDefault="00BA6146" w:rsidP="00BA6146">
    <w:pPr>
      <w:spacing w:line="226" w:lineRule="exact"/>
      <w:ind w:left="20" w:right="438"/>
      <w:jc w:val="right"/>
      <w:rPr>
        <w:rFonts w:ascii="Palatino Linotype"/>
        <w:b/>
        <w:i/>
        <w:sz w:val="20"/>
      </w:rPr>
    </w:pPr>
  </w:p>
  <w:p w14:paraId="0BC81D57" w14:textId="169CF706" w:rsidR="00BA6146" w:rsidRDefault="00BA6146" w:rsidP="00BA6146">
    <w:pPr>
      <w:spacing w:line="226" w:lineRule="exact"/>
      <w:ind w:left="20" w:right="438"/>
      <w:jc w:val="right"/>
      <w:rPr>
        <w:rFonts w:ascii="Palatino Linotype"/>
        <w:b/>
        <w:i/>
        <w:sz w:val="20"/>
      </w:rPr>
    </w:pPr>
    <w:r>
      <w:rPr>
        <w:rFonts w:ascii="Palatino Linotype"/>
        <w:b/>
        <w:i/>
        <w:sz w:val="20"/>
      </w:rPr>
      <w:t>JURNAL</w:t>
    </w:r>
    <w:r>
      <w:rPr>
        <w:rFonts w:ascii="Palatino Linotype"/>
        <w:b/>
        <w:i/>
        <w:spacing w:val="-8"/>
        <w:sz w:val="20"/>
      </w:rPr>
      <w:t xml:space="preserve"> </w:t>
    </w:r>
    <w:r>
      <w:rPr>
        <w:rFonts w:ascii="Palatino Linotype"/>
        <w:b/>
        <w:i/>
        <w:sz w:val="20"/>
      </w:rPr>
      <w:t>LOCUS</w:t>
    </w:r>
    <w:r>
      <w:rPr>
        <w:rFonts w:ascii="Palatino Linotype"/>
        <w:b/>
        <w:i/>
        <w:spacing w:val="-11"/>
        <w:sz w:val="20"/>
      </w:rPr>
      <w:t xml:space="preserve"> </w:t>
    </w:r>
    <w:r>
      <w:rPr>
        <w:rFonts w:ascii="Palatino Linotype"/>
        <w:b/>
        <w:i/>
        <w:sz w:val="20"/>
      </w:rPr>
      <w:t>DELICTI,</w:t>
    </w:r>
    <w:r>
      <w:rPr>
        <w:rFonts w:ascii="Palatino Linotype"/>
        <w:b/>
        <w:i/>
        <w:spacing w:val="-6"/>
        <w:sz w:val="20"/>
      </w:rPr>
      <w:t xml:space="preserve"> </w:t>
    </w:r>
    <w:r>
      <w:rPr>
        <w:rFonts w:ascii="Palatino Linotype"/>
        <w:b/>
        <w:i/>
        <w:sz w:val="20"/>
      </w:rPr>
      <w:t>VOLUME 6</w:t>
    </w:r>
    <w:r>
      <w:rPr>
        <w:rFonts w:ascii="Palatino Linotype"/>
        <w:b/>
        <w:i/>
        <w:spacing w:val="-7"/>
        <w:sz w:val="20"/>
      </w:rPr>
      <w:t xml:space="preserve"> </w:t>
    </w:r>
    <w:r>
      <w:rPr>
        <w:rFonts w:ascii="Palatino Linotype"/>
        <w:b/>
        <w:i/>
        <w:sz w:val="20"/>
      </w:rPr>
      <w:t xml:space="preserve">NOMOR </w:t>
    </w:r>
    <w:r w:rsidR="00032F19">
      <w:rPr>
        <w:rFonts w:ascii="Palatino Linotype"/>
        <w:b/>
        <w:i/>
        <w:sz w:val="20"/>
      </w:rPr>
      <w:t>2</w:t>
    </w:r>
    <w:r>
      <w:rPr>
        <w:rFonts w:ascii="Palatino Linotype"/>
        <w:b/>
        <w:i/>
        <w:sz w:val="20"/>
      </w:rPr>
      <w:t>,</w:t>
    </w:r>
    <w:r>
      <w:rPr>
        <w:rFonts w:ascii="Palatino Linotype"/>
        <w:b/>
        <w:i/>
        <w:spacing w:val="-11"/>
        <w:sz w:val="20"/>
      </w:rPr>
      <w:t xml:space="preserve"> </w:t>
    </w:r>
    <w:r w:rsidR="00032F19">
      <w:rPr>
        <w:rFonts w:ascii="Palatino Linotype"/>
        <w:b/>
        <w:i/>
        <w:sz w:val="20"/>
      </w:rPr>
      <w:t>Oktober</w:t>
    </w:r>
    <w:r>
      <w:rPr>
        <w:rFonts w:ascii="Palatino Linotype"/>
        <w:b/>
        <w:i/>
        <w:spacing w:val="-8"/>
        <w:sz w:val="20"/>
      </w:rPr>
      <w:t xml:space="preserve"> </w:t>
    </w:r>
    <w:r>
      <w:rPr>
        <w:rFonts w:ascii="Palatino Linotype"/>
        <w:b/>
        <w:i/>
        <w:spacing w:val="-4"/>
        <w:sz w:val="20"/>
      </w:rPr>
      <w:t>2025</w:t>
    </w:r>
  </w:p>
  <w:p w14:paraId="106C561D" w14:textId="77777777" w:rsidR="0089535D" w:rsidRPr="00BA6146" w:rsidRDefault="0089535D" w:rsidP="0089535D">
    <w:pPr>
      <w:pStyle w:val="Header"/>
      <w:tabs>
        <w:tab w:val="clear" w:pos="4320"/>
        <w:tab w:val="clear" w:pos="8640"/>
        <w:tab w:val="left" w:pos="2992"/>
        <w:tab w:val="right" w:pos="8505"/>
      </w:tabs>
      <w:jc w:val="right"/>
      <w:rPr>
        <w:rFonts w:ascii="Book Antiqua" w:hAnsi="Book Antiqua"/>
        <w:i/>
        <w:szCs w:val="22"/>
        <w:lang w:val="en-ID"/>
      </w:rPr>
    </w:pPr>
  </w:p>
  <w:p w14:paraId="3C248F26" w14:textId="77777777" w:rsidR="00BD25F0" w:rsidRDefault="00BD25F0" w:rsidP="0089535D">
    <w:pPr>
      <w:tabs>
        <w:tab w:val="right" w:pos="8505"/>
      </w:tabs>
      <w:spacing w:after="4" w:line="259" w:lineRule="auto"/>
      <w:ind w:left="50" w:right="0" w:firstLine="0"/>
      <w:rPr>
        <w:b/>
      </w:rPr>
    </w:pPr>
  </w:p>
  <w:p w14:paraId="587DA9D3" w14:textId="28A76699" w:rsidR="00F341FE" w:rsidRDefault="00F341FE" w:rsidP="005748C0">
    <w:pPr>
      <w:spacing w:after="4" w:line="259" w:lineRule="auto"/>
      <w:ind w:left="0" w:right="0" w:firstLine="0"/>
    </w:pPr>
  </w:p>
  <w:p w14:paraId="4AFACD63" w14:textId="77777777" w:rsidR="00F341FE" w:rsidRDefault="00F341FE" w:rsidP="00F341FE">
    <w:pPr>
      <w:spacing w:after="4" w:line="259" w:lineRule="auto"/>
      <w:ind w:left="50" w:righ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6C23" w14:textId="040F2D90" w:rsidR="00C95A8C" w:rsidRPr="00C95A8C" w:rsidRDefault="00BA6146" w:rsidP="00C95A8C">
    <w:pPr>
      <w:pStyle w:val="Header"/>
      <w:rPr>
        <w:lang w:val="id-ID"/>
      </w:rPr>
    </w:pPr>
    <w:r>
      <w:rPr>
        <w:noProof/>
      </w:rPr>
      <mc:AlternateContent>
        <mc:Choice Requires="wpg">
          <w:drawing>
            <wp:anchor distT="0" distB="0" distL="114300" distR="114300" simplePos="0" relativeHeight="251659264" behindDoc="1" locked="0" layoutInCell="1" allowOverlap="1" wp14:anchorId="5553A1B0" wp14:editId="319C0EC4">
              <wp:simplePos x="0" y="0"/>
              <wp:positionH relativeFrom="margin">
                <wp:align>left</wp:align>
              </wp:positionH>
              <wp:positionV relativeFrom="paragraph">
                <wp:posOffset>31115</wp:posOffset>
              </wp:positionV>
              <wp:extent cx="5488305" cy="1551050"/>
              <wp:effectExtent l="0" t="0" r="0" b="0"/>
              <wp:wrapTight wrapText="bothSides">
                <wp:wrapPolygon edited="0">
                  <wp:start x="75" y="0"/>
                  <wp:lineTo x="75" y="265"/>
                  <wp:lineTo x="17244" y="4246"/>
                  <wp:lineTo x="17244" y="16983"/>
                  <wp:lineTo x="75" y="20963"/>
                  <wp:lineTo x="75" y="21229"/>
                  <wp:lineTo x="21518" y="21229"/>
                  <wp:lineTo x="21518" y="0"/>
                  <wp:lineTo x="75"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305" cy="1551050"/>
                        <a:chOff x="-50800" y="0"/>
                        <a:chExt cx="5488305" cy="1551050"/>
                      </a:xfrm>
                    </wpg:grpSpPr>
                    <pic:pic xmlns:pic="http://schemas.openxmlformats.org/drawingml/2006/picture">
                      <pic:nvPicPr>
                        <pic:cNvPr id="2" name="Image 2"/>
                        <pic:cNvPicPr/>
                      </pic:nvPicPr>
                      <pic:blipFill>
                        <a:blip r:embed="rId1" cstate="print"/>
                        <a:stretch>
                          <a:fillRect/>
                        </a:stretch>
                      </pic:blipFill>
                      <pic:spPr>
                        <a:xfrm>
                          <a:off x="4360367" y="380"/>
                          <a:ext cx="1076858" cy="1521459"/>
                        </a:xfrm>
                        <a:prstGeom prst="rect">
                          <a:avLst/>
                        </a:prstGeom>
                      </pic:spPr>
                    </pic:pic>
                    <wps:wsp>
                      <wps:cNvPr id="3" name="Graphic 3"/>
                      <wps:cNvSpPr/>
                      <wps:spPr>
                        <a:xfrm>
                          <a:off x="0" y="0"/>
                          <a:ext cx="5437505" cy="1550670"/>
                        </a:xfrm>
                        <a:custGeom>
                          <a:avLst/>
                          <a:gdLst/>
                          <a:ahLst/>
                          <a:cxnLst/>
                          <a:rect l="l" t="t" r="r" b="b"/>
                          <a:pathLst>
                            <a:path w="5437505" h="1550670">
                              <a:moveTo>
                                <a:pt x="5436997" y="1531874"/>
                              </a:moveTo>
                              <a:lnTo>
                                <a:pt x="0" y="1531874"/>
                              </a:lnTo>
                              <a:lnTo>
                                <a:pt x="0" y="1550162"/>
                              </a:lnTo>
                              <a:lnTo>
                                <a:pt x="5436997" y="1550162"/>
                              </a:lnTo>
                              <a:lnTo>
                                <a:pt x="5436997" y="1531874"/>
                              </a:lnTo>
                              <a:close/>
                            </a:path>
                            <a:path w="5437505" h="1550670">
                              <a:moveTo>
                                <a:pt x="5436997" y="0"/>
                              </a:moveTo>
                              <a:lnTo>
                                <a:pt x="0" y="0"/>
                              </a:lnTo>
                              <a:lnTo>
                                <a:pt x="0" y="6096"/>
                              </a:lnTo>
                              <a:lnTo>
                                <a:pt x="5436997" y="6096"/>
                              </a:lnTo>
                              <a:lnTo>
                                <a:pt x="543699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50800" y="380"/>
                          <a:ext cx="5437505" cy="1550670"/>
                        </a:xfrm>
                        <a:prstGeom prst="rect">
                          <a:avLst/>
                        </a:prstGeom>
                      </wps:spPr>
                      <wps:txbx>
                        <w:txbxContent>
                          <w:p w14:paraId="2D8004E0" w14:textId="77777777" w:rsidR="00BA6146" w:rsidRDefault="00BA6146" w:rsidP="00BA6146">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2347D8FF" w14:textId="0C094075" w:rsidR="00BA6146" w:rsidRDefault="00BA6146" w:rsidP="00BA6146">
                            <w:pPr>
                              <w:spacing w:line="304" w:lineRule="exact"/>
                              <w:ind w:left="28"/>
                              <w:rPr>
                                <w:sz w:val="26"/>
                              </w:rPr>
                            </w:pPr>
                            <w:r>
                              <w:rPr>
                                <w:sz w:val="26"/>
                              </w:rPr>
                              <w:t>Volume</w:t>
                            </w:r>
                            <w:r w:rsidR="00032F19">
                              <w:rPr>
                                <w:sz w:val="26"/>
                              </w:rPr>
                              <w:t xml:space="preserve"> </w:t>
                            </w:r>
                            <w:proofErr w:type="gramStart"/>
                            <w:r w:rsidR="00032F19">
                              <w:rPr>
                                <w:sz w:val="26"/>
                              </w:rPr>
                              <w:t xml:space="preserve">6 </w:t>
                            </w:r>
                            <w:r>
                              <w:rPr>
                                <w:spacing w:val="-4"/>
                                <w:sz w:val="26"/>
                              </w:rPr>
                              <w:t xml:space="preserve"> </w:t>
                            </w:r>
                            <w:proofErr w:type="spellStart"/>
                            <w:r>
                              <w:rPr>
                                <w:sz w:val="26"/>
                              </w:rPr>
                              <w:t>Nomor</w:t>
                            </w:r>
                            <w:proofErr w:type="spellEnd"/>
                            <w:proofErr w:type="gramEnd"/>
                            <w:r w:rsidR="00032F19">
                              <w:rPr>
                                <w:sz w:val="26"/>
                              </w:rPr>
                              <w:t xml:space="preserve"> 2</w:t>
                            </w:r>
                            <w:r>
                              <w:rPr>
                                <w:sz w:val="26"/>
                              </w:rPr>
                              <w:t>,</w:t>
                            </w:r>
                            <w:r w:rsidR="00032F19">
                              <w:rPr>
                                <w:sz w:val="26"/>
                              </w:rPr>
                              <w:t xml:space="preserve"> Oktober </w:t>
                            </w:r>
                            <w:r>
                              <w:rPr>
                                <w:spacing w:val="-4"/>
                                <w:sz w:val="26"/>
                              </w:rPr>
                              <w:t>2025</w:t>
                            </w:r>
                          </w:p>
                          <w:p w14:paraId="165C7D64" w14:textId="4702A550" w:rsidR="00BA6146" w:rsidRDefault="00BA6146" w:rsidP="00BA6146">
                            <w:pPr>
                              <w:spacing w:before="1" w:line="281" w:lineRule="exact"/>
                              <w:ind w:left="28"/>
                            </w:pPr>
                            <w:r>
                              <w:t>p-ISSN:</w:t>
                            </w:r>
                            <w:r>
                              <w:rPr>
                                <w:spacing w:val="-5"/>
                              </w:rPr>
                              <w:t xml:space="preserve"> </w:t>
                            </w:r>
                            <w:r>
                              <w:t>2723-7427,</w:t>
                            </w:r>
                            <w:r>
                              <w:rPr>
                                <w:spacing w:val="-2"/>
                              </w:rPr>
                              <w:t xml:space="preserve"> </w:t>
                            </w:r>
                            <w:r>
                              <w:t>e-ISSN:</w:t>
                            </w:r>
                            <w:r>
                              <w:rPr>
                                <w:spacing w:val="-3"/>
                              </w:rPr>
                              <w:t xml:space="preserve"> </w:t>
                            </w:r>
                            <w:r w:rsidRPr="00A45001">
                              <w:rPr>
                                <w:lang w:val="id-ID"/>
                              </w:rPr>
                              <w:t>2807-</w:t>
                            </w:r>
                            <w:r w:rsidRPr="00A45001">
                              <w:rPr>
                                <w:spacing w:val="-4"/>
                                <w:lang w:val="id-ID"/>
                              </w:rPr>
                              <w:t>6338</w:t>
                            </w:r>
                          </w:p>
                          <w:p w14:paraId="75431521" w14:textId="77777777" w:rsidR="00BA6146" w:rsidRDefault="00BA6146" w:rsidP="00BA6146">
                            <w:pPr>
                              <w:spacing w:line="281" w:lineRule="exact"/>
                              <w:ind w:left="28"/>
                            </w:pPr>
                            <w:r>
                              <w:t>Open</w:t>
                            </w:r>
                            <w:r>
                              <w:rPr>
                                <w:spacing w:val="-2"/>
                              </w:rPr>
                              <w:t xml:space="preserve"> </w:t>
                            </w:r>
                            <w:r>
                              <w:t xml:space="preserve">Access </w:t>
                            </w:r>
                            <w:proofErr w:type="gramStart"/>
                            <w:r>
                              <w:t>at</w:t>
                            </w:r>
                            <w:r>
                              <w:rPr>
                                <w:spacing w:val="-1"/>
                              </w:rPr>
                              <w:t xml:space="preserve"> </w:t>
                            </w:r>
                            <w:r>
                              <w:t>:</w:t>
                            </w:r>
                            <w:proofErr w:type="gramEnd"/>
                            <w:r>
                              <w:rPr>
                                <w:spacing w:val="-1"/>
                              </w:rPr>
                              <w:t xml:space="preserve"> </w:t>
                            </w:r>
                            <w:r>
                              <w:rPr>
                                <w:spacing w:val="-2"/>
                              </w:rPr>
                              <w:t>https://ejournal2.undiksha.ac.id/index.php/JLD</w:t>
                            </w:r>
                          </w:p>
                          <w:p w14:paraId="298E8ED9" w14:textId="77777777" w:rsidR="00BA6146" w:rsidRPr="00372E0D" w:rsidRDefault="00BA6146" w:rsidP="00BA6146">
                            <w:pPr>
                              <w:spacing w:before="39" w:line="285" w:lineRule="auto"/>
                              <w:ind w:left="28" w:right="5836"/>
                              <w:rPr>
                                <w:i/>
                                <w:sz w:val="18"/>
                                <w:lang w:val="sv-SE"/>
                              </w:rPr>
                            </w:pPr>
                            <w:r w:rsidRPr="00372E0D">
                              <w:rPr>
                                <w:i/>
                                <w:sz w:val="18"/>
                                <w:lang w:val="sv-SE"/>
                              </w:rPr>
                              <w:t>Program Studi Ilmu Hukum</w:t>
                            </w:r>
                            <w:r w:rsidRPr="00372E0D">
                              <w:rPr>
                                <w:i/>
                                <w:spacing w:val="40"/>
                                <w:sz w:val="18"/>
                                <w:lang w:val="sv-SE"/>
                              </w:rPr>
                              <w:t xml:space="preserve"> </w:t>
                            </w:r>
                            <w:r w:rsidRPr="00372E0D">
                              <w:rPr>
                                <w:i/>
                                <w:sz w:val="18"/>
                                <w:lang w:val="sv-SE"/>
                              </w:rPr>
                              <w:t>Fakultas</w:t>
                            </w:r>
                            <w:r w:rsidRPr="00372E0D">
                              <w:rPr>
                                <w:i/>
                                <w:spacing w:val="-10"/>
                                <w:sz w:val="18"/>
                                <w:lang w:val="sv-SE"/>
                              </w:rPr>
                              <w:t xml:space="preserve"> </w:t>
                            </w:r>
                            <w:r w:rsidRPr="00372E0D">
                              <w:rPr>
                                <w:i/>
                                <w:sz w:val="18"/>
                                <w:lang w:val="sv-SE"/>
                              </w:rPr>
                              <w:t>Hukum</w:t>
                            </w:r>
                            <w:r w:rsidRPr="00372E0D">
                              <w:rPr>
                                <w:i/>
                                <w:spacing w:val="-10"/>
                                <w:sz w:val="18"/>
                                <w:lang w:val="sv-SE"/>
                              </w:rPr>
                              <w:t xml:space="preserve"> </w:t>
                            </w:r>
                            <w:r w:rsidRPr="00372E0D">
                              <w:rPr>
                                <w:i/>
                                <w:sz w:val="18"/>
                                <w:lang w:val="sv-SE"/>
                              </w:rPr>
                              <w:t>dan</w:t>
                            </w:r>
                            <w:r w:rsidRPr="00372E0D">
                              <w:rPr>
                                <w:i/>
                                <w:spacing w:val="-10"/>
                                <w:sz w:val="18"/>
                                <w:lang w:val="sv-SE"/>
                              </w:rPr>
                              <w:t xml:space="preserve"> </w:t>
                            </w:r>
                            <w:r w:rsidRPr="00372E0D">
                              <w:rPr>
                                <w:i/>
                                <w:sz w:val="18"/>
                                <w:lang w:val="sv-SE"/>
                              </w:rPr>
                              <w:t>Ilmu</w:t>
                            </w:r>
                            <w:r w:rsidRPr="00372E0D">
                              <w:rPr>
                                <w:i/>
                                <w:spacing w:val="-10"/>
                                <w:sz w:val="18"/>
                                <w:lang w:val="sv-SE"/>
                              </w:rPr>
                              <w:t xml:space="preserve"> </w:t>
                            </w:r>
                            <w:r w:rsidRPr="00372E0D">
                              <w:rPr>
                                <w:i/>
                                <w:sz w:val="18"/>
                                <w:lang w:val="sv-SE"/>
                              </w:rPr>
                              <w:t>Sosial</w:t>
                            </w:r>
                          </w:p>
                          <w:p w14:paraId="5D0AD80C" w14:textId="77777777" w:rsidR="00BA6146" w:rsidRDefault="00BA6146" w:rsidP="00BA6146">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proofErr w:type="spellStart"/>
                            <w:r>
                              <w:rPr>
                                <w:i/>
                                <w:spacing w:val="-2"/>
                                <w:sz w:val="18"/>
                              </w:rPr>
                              <w:t>Singaraja</w:t>
                            </w:r>
                            <w:proofErr w:type="spell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553A1B0" id="Group 1" o:spid="_x0000_s1026" style="position:absolute;margin-left:0;margin-top:2.45pt;width:432.15pt;height:122.15pt;z-index:-251657216;mso-position-horizontal:left;mso-position-horizontal-relative:margin;mso-width-relative:margin;mso-height-relative:margin" coordorigin="-508" coordsize="54883,15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3;top:3;width:10769;height:15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">
                <v:imagedata r:id="rId2" o:title=""/>
              </v:shape>
              <v:shape id="Graphic 3" o:spid="_x0000_s1028" style="position:absolute;width:54375;height:15506;visibility:visible;mso-wrap-style:square;v-text-anchor:top" coordsize="5437505,155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" path="m5436997,1531874l,1531874r,18288l5436997,1550162r,-18288xem5436997,l,,,6096r5436997,l5436997,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508;top:3;width:54375;height:15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D8004E0" w14:textId="77777777" w:rsidR="00BA6146" w:rsidRDefault="00BA6146" w:rsidP="00BA6146">
                      <w:pPr>
                        <w:spacing w:before="28" w:line="562" w:lineRule="exact"/>
                        <w:ind w:left="28"/>
                        <w:rPr>
                          <w:b/>
                          <w:sz w:val="48"/>
                        </w:rPr>
                      </w:pPr>
                      <w:r>
                        <w:rPr>
                          <w:b/>
                          <w:color w:val="FF0000"/>
                          <w:sz w:val="48"/>
                          <w:u w:val="single" w:color="FF0000"/>
                        </w:rPr>
                        <w:t>JURNAL</w:t>
                      </w:r>
                      <w:r>
                        <w:rPr>
                          <w:b/>
                          <w:color w:val="FF0000"/>
                          <w:spacing w:val="-2"/>
                          <w:sz w:val="48"/>
                          <w:u w:val="single" w:color="FF0000"/>
                        </w:rPr>
                        <w:t xml:space="preserve"> </w:t>
                      </w:r>
                      <w:r>
                        <w:rPr>
                          <w:b/>
                          <w:color w:val="FF0000"/>
                          <w:sz w:val="48"/>
                          <w:u w:val="single" w:color="FF0000"/>
                        </w:rPr>
                        <w:t>LOCUS</w:t>
                      </w:r>
                      <w:r>
                        <w:rPr>
                          <w:b/>
                          <w:color w:val="FF0000"/>
                          <w:spacing w:val="-3"/>
                          <w:sz w:val="48"/>
                          <w:u w:val="single" w:color="FF0000"/>
                        </w:rPr>
                        <w:t xml:space="preserve"> </w:t>
                      </w:r>
                      <w:r>
                        <w:rPr>
                          <w:b/>
                          <w:color w:val="FF0000"/>
                          <w:spacing w:val="-2"/>
                          <w:sz w:val="48"/>
                          <w:u w:val="single" w:color="FF0000"/>
                        </w:rPr>
                        <w:t>DELICTI</w:t>
                      </w:r>
                    </w:p>
                    <w:p w14:paraId="2347D8FF" w14:textId="0C094075" w:rsidR="00BA6146" w:rsidRDefault="00BA6146" w:rsidP="00BA6146">
                      <w:pPr>
                        <w:spacing w:line="304" w:lineRule="exact"/>
                        <w:ind w:left="28"/>
                        <w:rPr>
                          <w:sz w:val="26"/>
                        </w:rPr>
                      </w:pPr>
                      <w:r>
                        <w:rPr>
                          <w:sz w:val="26"/>
                        </w:rPr>
                        <w:t>Volume</w:t>
                      </w:r>
                      <w:r w:rsidR="00032F19">
                        <w:rPr>
                          <w:sz w:val="26"/>
                        </w:rPr>
                        <w:t xml:space="preserve"> </w:t>
                      </w:r>
                      <w:proofErr w:type="gramStart"/>
                      <w:r w:rsidR="00032F19">
                        <w:rPr>
                          <w:sz w:val="26"/>
                        </w:rPr>
                        <w:t xml:space="preserve">6 </w:t>
                      </w:r>
                      <w:r>
                        <w:rPr>
                          <w:spacing w:val="-4"/>
                          <w:sz w:val="26"/>
                        </w:rPr>
                        <w:t xml:space="preserve"> </w:t>
                      </w:r>
                      <w:proofErr w:type="spellStart"/>
                      <w:r>
                        <w:rPr>
                          <w:sz w:val="26"/>
                        </w:rPr>
                        <w:t>Nomor</w:t>
                      </w:r>
                      <w:proofErr w:type="spellEnd"/>
                      <w:proofErr w:type="gramEnd"/>
                      <w:r w:rsidR="00032F19">
                        <w:rPr>
                          <w:sz w:val="26"/>
                        </w:rPr>
                        <w:t xml:space="preserve"> 2</w:t>
                      </w:r>
                      <w:r>
                        <w:rPr>
                          <w:sz w:val="26"/>
                        </w:rPr>
                        <w:t>,</w:t>
                      </w:r>
                      <w:r w:rsidR="00032F19">
                        <w:rPr>
                          <w:sz w:val="26"/>
                        </w:rPr>
                        <w:t xml:space="preserve"> Oktober </w:t>
                      </w:r>
                      <w:r>
                        <w:rPr>
                          <w:spacing w:val="-4"/>
                          <w:sz w:val="26"/>
                        </w:rPr>
                        <w:t>2025</w:t>
                      </w:r>
                    </w:p>
                    <w:p w14:paraId="165C7D64" w14:textId="4702A550" w:rsidR="00BA6146" w:rsidRDefault="00BA6146" w:rsidP="00BA6146">
                      <w:pPr>
                        <w:spacing w:before="1" w:line="281" w:lineRule="exact"/>
                        <w:ind w:left="28"/>
                      </w:pPr>
                      <w:r>
                        <w:t>p-ISSN:</w:t>
                      </w:r>
                      <w:r>
                        <w:rPr>
                          <w:spacing w:val="-5"/>
                        </w:rPr>
                        <w:t xml:space="preserve"> </w:t>
                      </w:r>
                      <w:r>
                        <w:t>2723-7427,</w:t>
                      </w:r>
                      <w:r>
                        <w:rPr>
                          <w:spacing w:val="-2"/>
                        </w:rPr>
                        <w:t xml:space="preserve"> </w:t>
                      </w:r>
                      <w:r>
                        <w:t>e-ISSN:</w:t>
                      </w:r>
                      <w:r>
                        <w:rPr>
                          <w:spacing w:val="-3"/>
                        </w:rPr>
                        <w:t xml:space="preserve"> </w:t>
                      </w:r>
                      <w:r w:rsidRPr="00A45001">
                        <w:rPr>
                          <w:lang w:val="id-ID"/>
                        </w:rPr>
                        <w:t>2807-</w:t>
                      </w:r>
                      <w:r w:rsidRPr="00A45001">
                        <w:rPr>
                          <w:spacing w:val="-4"/>
                          <w:lang w:val="id-ID"/>
                        </w:rPr>
                        <w:t>6338</w:t>
                      </w:r>
                    </w:p>
                    <w:p w14:paraId="75431521" w14:textId="77777777" w:rsidR="00BA6146" w:rsidRDefault="00BA6146" w:rsidP="00BA6146">
                      <w:pPr>
                        <w:spacing w:line="281" w:lineRule="exact"/>
                        <w:ind w:left="28"/>
                      </w:pPr>
                      <w:r>
                        <w:t>Open</w:t>
                      </w:r>
                      <w:r>
                        <w:rPr>
                          <w:spacing w:val="-2"/>
                        </w:rPr>
                        <w:t xml:space="preserve"> </w:t>
                      </w:r>
                      <w:r>
                        <w:t xml:space="preserve">Access </w:t>
                      </w:r>
                      <w:proofErr w:type="gramStart"/>
                      <w:r>
                        <w:t>at</w:t>
                      </w:r>
                      <w:r>
                        <w:rPr>
                          <w:spacing w:val="-1"/>
                        </w:rPr>
                        <w:t xml:space="preserve"> </w:t>
                      </w:r>
                      <w:r>
                        <w:t>:</w:t>
                      </w:r>
                      <w:proofErr w:type="gramEnd"/>
                      <w:r>
                        <w:rPr>
                          <w:spacing w:val="-1"/>
                        </w:rPr>
                        <w:t xml:space="preserve"> </w:t>
                      </w:r>
                      <w:r>
                        <w:rPr>
                          <w:spacing w:val="-2"/>
                        </w:rPr>
                        <w:t>https://ejournal2.undiksha.ac.id/index.php/JLD</w:t>
                      </w:r>
                    </w:p>
                    <w:p w14:paraId="298E8ED9" w14:textId="77777777" w:rsidR="00BA6146" w:rsidRPr="00372E0D" w:rsidRDefault="00BA6146" w:rsidP="00BA6146">
                      <w:pPr>
                        <w:spacing w:before="39" w:line="285" w:lineRule="auto"/>
                        <w:ind w:left="28" w:right="5836"/>
                        <w:rPr>
                          <w:i/>
                          <w:sz w:val="18"/>
                          <w:lang w:val="sv-SE"/>
                        </w:rPr>
                      </w:pPr>
                      <w:r w:rsidRPr="00372E0D">
                        <w:rPr>
                          <w:i/>
                          <w:sz w:val="18"/>
                          <w:lang w:val="sv-SE"/>
                        </w:rPr>
                        <w:t>Program Studi Ilmu Hukum</w:t>
                      </w:r>
                      <w:r w:rsidRPr="00372E0D">
                        <w:rPr>
                          <w:i/>
                          <w:spacing w:val="40"/>
                          <w:sz w:val="18"/>
                          <w:lang w:val="sv-SE"/>
                        </w:rPr>
                        <w:t xml:space="preserve"> </w:t>
                      </w:r>
                      <w:r w:rsidRPr="00372E0D">
                        <w:rPr>
                          <w:i/>
                          <w:sz w:val="18"/>
                          <w:lang w:val="sv-SE"/>
                        </w:rPr>
                        <w:t>Fakultas</w:t>
                      </w:r>
                      <w:r w:rsidRPr="00372E0D">
                        <w:rPr>
                          <w:i/>
                          <w:spacing w:val="-10"/>
                          <w:sz w:val="18"/>
                          <w:lang w:val="sv-SE"/>
                        </w:rPr>
                        <w:t xml:space="preserve"> </w:t>
                      </w:r>
                      <w:r w:rsidRPr="00372E0D">
                        <w:rPr>
                          <w:i/>
                          <w:sz w:val="18"/>
                          <w:lang w:val="sv-SE"/>
                        </w:rPr>
                        <w:t>Hukum</w:t>
                      </w:r>
                      <w:r w:rsidRPr="00372E0D">
                        <w:rPr>
                          <w:i/>
                          <w:spacing w:val="-10"/>
                          <w:sz w:val="18"/>
                          <w:lang w:val="sv-SE"/>
                        </w:rPr>
                        <w:t xml:space="preserve"> </w:t>
                      </w:r>
                      <w:r w:rsidRPr="00372E0D">
                        <w:rPr>
                          <w:i/>
                          <w:sz w:val="18"/>
                          <w:lang w:val="sv-SE"/>
                        </w:rPr>
                        <w:t>dan</w:t>
                      </w:r>
                      <w:r w:rsidRPr="00372E0D">
                        <w:rPr>
                          <w:i/>
                          <w:spacing w:val="-10"/>
                          <w:sz w:val="18"/>
                          <w:lang w:val="sv-SE"/>
                        </w:rPr>
                        <w:t xml:space="preserve"> </w:t>
                      </w:r>
                      <w:r w:rsidRPr="00372E0D">
                        <w:rPr>
                          <w:i/>
                          <w:sz w:val="18"/>
                          <w:lang w:val="sv-SE"/>
                        </w:rPr>
                        <w:t>Ilmu</w:t>
                      </w:r>
                      <w:r w:rsidRPr="00372E0D">
                        <w:rPr>
                          <w:i/>
                          <w:spacing w:val="-10"/>
                          <w:sz w:val="18"/>
                          <w:lang w:val="sv-SE"/>
                        </w:rPr>
                        <w:t xml:space="preserve"> </w:t>
                      </w:r>
                      <w:r w:rsidRPr="00372E0D">
                        <w:rPr>
                          <w:i/>
                          <w:sz w:val="18"/>
                          <w:lang w:val="sv-SE"/>
                        </w:rPr>
                        <w:t>Sosial</w:t>
                      </w:r>
                    </w:p>
                    <w:p w14:paraId="5D0AD80C" w14:textId="77777777" w:rsidR="00BA6146" w:rsidRDefault="00BA6146" w:rsidP="00BA6146">
                      <w:pPr>
                        <w:spacing w:before="2"/>
                        <w:ind w:left="28"/>
                        <w:rPr>
                          <w:i/>
                          <w:sz w:val="18"/>
                        </w:rPr>
                      </w:pPr>
                      <w:r>
                        <w:rPr>
                          <w:i/>
                          <w:sz w:val="18"/>
                        </w:rPr>
                        <w:t>Universitas</w:t>
                      </w:r>
                      <w:r>
                        <w:rPr>
                          <w:i/>
                          <w:spacing w:val="-4"/>
                          <w:sz w:val="18"/>
                        </w:rPr>
                        <w:t xml:space="preserve"> </w:t>
                      </w:r>
                      <w:r>
                        <w:rPr>
                          <w:i/>
                          <w:sz w:val="18"/>
                        </w:rPr>
                        <w:t>Pendidikan</w:t>
                      </w:r>
                      <w:r>
                        <w:rPr>
                          <w:i/>
                          <w:spacing w:val="-5"/>
                          <w:sz w:val="18"/>
                        </w:rPr>
                        <w:t xml:space="preserve"> </w:t>
                      </w:r>
                      <w:r>
                        <w:rPr>
                          <w:i/>
                          <w:sz w:val="18"/>
                        </w:rPr>
                        <w:t>Ganesha</w:t>
                      </w:r>
                      <w:r>
                        <w:rPr>
                          <w:i/>
                          <w:spacing w:val="-5"/>
                          <w:sz w:val="18"/>
                        </w:rPr>
                        <w:t xml:space="preserve"> </w:t>
                      </w:r>
                      <w:proofErr w:type="spellStart"/>
                      <w:r>
                        <w:rPr>
                          <w:i/>
                          <w:spacing w:val="-2"/>
                          <w:sz w:val="18"/>
                        </w:rPr>
                        <w:t>Singaraja</w:t>
                      </w:r>
                      <w:proofErr w:type="spellEnd"/>
                    </w:p>
                  </w:txbxContent>
                </v:textbox>
              </v:shape>
              <w10:wrap type="tight" anchorx="margin"/>
            </v:group>
          </w:pict>
        </mc:Fallback>
      </mc:AlternateContent>
    </w:r>
  </w:p>
  <w:p w14:paraId="51A5097F" w14:textId="03534DA0" w:rsidR="00D874AB" w:rsidRDefault="00D874AB" w:rsidP="00D874AB">
    <w:pPr>
      <w:pStyle w:val="Header"/>
      <w:spacing w:line="720" w:lineRule="auto"/>
      <w:rPr>
        <w:lang w:val="id-ID"/>
      </w:rPr>
    </w:pPr>
  </w:p>
  <w:p w14:paraId="48A1210C" w14:textId="77777777" w:rsidR="00BC7407" w:rsidRDefault="00BC7407"/>
  <w:p w14:paraId="6B1D7140" w14:textId="77777777" w:rsidR="004E5E67" w:rsidRDefault="004E5E67" w:rsidP="00C95A8C">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394"/>
    <w:multiLevelType w:val="hybridMultilevel"/>
    <w:tmpl w:val="0A8865B2"/>
    <w:lvl w:ilvl="0" w:tplc="FD60CF44">
      <w:start w:val="1"/>
      <w:numFmt w:val="decimal"/>
      <w:lvlText w:val="%1."/>
      <w:lvlJc w:val="left"/>
      <w:pPr>
        <w:ind w:left="340" w:hanging="168"/>
      </w:pPr>
      <w:rPr>
        <w:rFonts w:ascii="Calibri" w:eastAsia="Calibri" w:hAnsi="Calibri" w:cs="Calibri" w:hint="default"/>
        <w:spacing w:val="-2"/>
        <w:w w:val="100"/>
        <w:sz w:val="20"/>
        <w:szCs w:val="20"/>
        <w:lang w:val="id" w:eastAsia="en-US" w:bidi="ar-SA"/>
      </w:rPr>
    </w:lvl>
    <w:lvl w:ilvl="1" w:tplc="0C741B8C">
      <w:numFmt w:val="bullet"/>
      <w:lvlText w:val="•"/>
      <w:lvlJc w:val="left"/>
      <w:pPr>
        <w:ind w:left="900" w:hanging="168"/>
      </w:pPr>
      <w:rPr>
        <w:rFonts w:hint="default"/>
        <w:lang w:val="id" w:eastAsia="en-US" w:bidi="ar-SA"/>
      </w:rPr>
    </w:lvl>
    <w:lvl w:ilvl="2" w:tplc="4C783038">
      <w:numFmt w:val="bullet"/>
      <w:lvlText w:val="•"/>
      <w:lvlJc w:val="left"/>
      <w:pPr>
        <w:ind w:left="1853" w:hanging="168"/>
      </w:pPr>
      <w:rPr>
        <w:rFonts w:hint="default"/>
        <w:lang w:val="id" w:eastAsia="en-US" w:bidi="ar-SA"/>
      </w:rPr>
    </w:lvl>
    <w:lvl w:ilvl="3" w:tplc="4204ECE6">
      <w:numFmt w:val="bullet"/>
      <w:lvlText w:val="•"/>
      <w:lvlJc w:val="left"/>
      <w:pPr>
        <w:ind w:left="2807" w:hanging="168"/>
      </w:pPr>
      <w:rPr>
        <w:rFonts w:hint="default"/>
        <w:lang w:val="id" w:eastAsia="en-US" w:bidi="ar-SA"/>
      </w:rPr>
    </w:lvl>
    <w:lvl w:ilvl="4" w:tplc="E190CB82">
      <w:numFmt w:val="bullet"/>
      <w:lvlText w:val="•"/>
      <w:lvlJc w:val="left"/>
      <w:pPr>
        <w:ind w:left="3761" w:hanging="168"/>
      </w:pPr>
      <w:rPr>
        <w:rFonts w:hint="default"/>
        <w:lang w:val="id" w:eastAsia="en-US" w:bidi="ar-SA"/>
      </w:rPr>
    </w:lvl>
    <w:lvl w:ilvl="5" w:tplc="BD70FC6C">
      <w:numFmt w:val="bullet"/>
      <w:lvlText w:val="•"/>
      <w:lvlJc w:val="left"/>
      <w:pPr>
        <w:ind w:left="4715" w:hanging="168"/>
      </w:pPr>
      <w:rPr>
        <w:rFonts w:hint="default"/>
        <w:lang w:val="id" w:eastAsia="en-US" w:bidi="ar-SA"/>
      </w:rPr>
    </w:lvl>
    <w:lvl w:ilvl="6" w:tplc="6EC634C2">
      <w:numFmt w:val="bullet"/>
      <w:lvlText w:val="•"/>
      <w:lvlJc w:val="left"/>
      <w:pPr>
        <w:ind w:left="5668" w:hanging="168"/>
      </w:pPr>
      <w:rPr>
        <w:rFonts w:hint="default"/>
        <w:lang w:val="id" w:eastAsia="en-US" w:bidi="ar-SA"/>
      </w:rPr>
    </w:lvl>
    <w:lvl w:ilvl="7" w:tplc="885A8ACA">
      <w:numFmt w:val="bullet"/>
      <w:lvlText w:val="•"/>
      <w:lvlJc w:val="left"/>
      <w:pPr>
        <w:ind w:left="6622" w:hanging="168"/>
      </w:pPr>
      <w:rPr>
        <w:rFonts w:hint="default"/>
        <w:lang w:val="id" w:eastAsia="en-US" w:bidi="ar-SA"/>
      </w:rPr>
    </w:lvl>
    <w:lvl w:ilvl="8" w:tplc="F9A61CE8">
      <w:numFmt w:val="bullet"/>
      <w:lvlText w:val="•"/>
      <w:lvlJc w:val="left"/>
      <w:pPr>
        <w:ind w:left="7576" w:hanging="168"/>
      </w:pPr>
      <w:rPr>
        <w:rFonts w:hint="default"/>
        <w:lang w:val="id" w:eastAsia="en-US" w:bidi="ar-SA"/>
      </w:rPr>
    </w:lvl>
  </w:abstractNum>
  <w:abstractNum w:abstractNumId="1" w15:restartNumberingAfterBreak="0">
    <w:nsid w:val="13E72680"/>
    <w:multiLevelType w:val="hybridMultilevel"/>
    <w:tmpl w:val="49FE2CB4"/>
    <w:lvl w:ilvl="0" w:tplc="3809000F">
      <w:start w:val="1"/>
      <w:numFmt w:val="decimal"/>
      <w:lvlText w:val="%1."/>
      <w:lvlJc w:val="left"/>
      <w:pPr>
        <w:ind w:left="1780" w:hanging="360"/>
      </w:pPr>
    </w:lvl>
    <w:lvl w:ilvl="1" w:tplc="38090019" w:tentative="1">
      <w:start w:val="1"/>
      <w:numFmt w:val="lowerLetter"/>
      <w:lvlText w:val="%2."/>
      <w:lvlJc w:val="left"/>
      <w:pPr>
        <w:ind w:left="2500" w:hanging="360"/>
      </w:pPr>
    </w:lvl>
    <w:lvl w:ilvl="2" w:tplc="3809001B" w:tentative="1">
      <w:start w:val="1"/>
      <w:numFmt w:val="lowerRoman"/>
      <w:lvlText w:val="%3."/>
      <w:lvlJc w:val="right"/>
      <w:pPr>
        <w:ind w:left="3220" w:hanging="180"/>
      </w:pPr>
    </w:lvl>
    <w:lvl w:ilvl="3" w:tplc="3809000F" w:tentative="1">
      <w:start w:val="1"/>
      <w:numFmt w:val="decimal"/>
      <w:lvlText w:val="%4."/>
      <w:lvlJc w:val="left"/>
      <w:pPr>
        <w:ind w:left="3940" w:hanging="360"/>
      </w:pPr>
    </w:lvl>
    <w:lvl w:ilvl="4" w:tplc="38090019" w:tentative="1">
      <w:start w:val="1"/>
      <w:numFmt w:val="lowerLetter"/>
      <w:lvlText w:val="%5."/>
      <w:lvlJc w:val="left"/>
      <w:pPr>
        <w:ind w:left="4660" w:hanging="360"/>
      </w:pPr>
    </w:lvl>
    <w:lvl w:ilvl="5" w:tplc="3809001B" w:tentative="1">
      <w:start w:val="1"/>
      <w:numFmt w:val="lowerRoman"/>
      <w:lvlText w:val="%6."/>
      <w:lvlJc w:val="right"/>
      <w:pPr>
        <w:ind w:left="5380" w:hanging="180"/>
      </w:pPr>
    </w:lvl>
    <w:lvl w:ilvl="6" w:tplc="3809000F" w:tentative="1">
      <w:start w:val="1"/>
      <w:numFmt w:val="decimal"/>
      <w:lvlText w:val="%7."/>
      <w:lvlJc w:val="left"/>
      <w:pPr>
        <w:ind w:left="6100" w:hanging="360"/>
      </w:pPr>
    </w:lvl>
    <w:lvl w:ilvl="7" w:tplc="38090019" w:tentative="1">
      <w:start w:val="1"/>
      <w:numFmt w:val="lowerLetter"/>
      <w:lvlText w:val="%8."/>
      <w:lvlJc w:val="left"/>
      <w:pPr>
        <w:ind w:left="6820" w:hanging="360"/>
      </w:pPr>
    </w:lvl>
    <w:lvl w:ilvl="8" w:tplc="3809001B" w:tentative="1">
      <w:start w:val="1"/>
      <w:numFmt w:val="lowerRoman"/>
      <w:lvlText w:val="%9."/>
      <w:lvlJc w:val="right"/>
      <w:pPr>
        <w:ind w:left="7540" w:hanging="180"/>
      </w:pPr>
    </w:lvl>
  </w:abstractNum>
  <w:abstractNum w:abstractNumId="2" w15:restartNumberingAfterBreak="0">
    <w:nsid w:val="17B23EC1"/>
    <w:multiLevelType w:val="hybridMultilevel"/>
    <w:tmpl w:val="4A003BD6"/>
    <w:lvl w:ilvl="0" w:tplc="0310F0CC">
      <w:start w:val="1"/>
      <w:numFmt w:val="decimal"/>
      <w:lvlText w:val="%1."/>
      <w:lvlJc w:val="left"/>
      <w:pPr>
        <w:ind w:left="420" w:hanging="360"/>
      </w:pPr>
      <w:rPr>
        <w:rFonts w:hint="default"/>
      </w:rPr>
    </w:lvl>
    <w:lvl w:ilvl="1" w:tplc="50506B36" w:tentative="1">
      <w:start w:val="1"/>
      <w:numFmt w:val="lowerLetter"/>
      <w:lvlText w:val="%2."/>
      <w:lvlJc w:val="left"/>
      <w:pPr>
        <w:ind w:left="1140" w:hanging="360"/>
      </w:pPr>
    </w:lvl>
    <w:lvl w:ilvl="2" w:tplc="6C9C0A48" w:tentative="1">
      <w:start w:val="1"/>
      <w:numFmt w:val="lowerRoman"/>
      <w:lvlText w:val="%3."/>
      <w:lvlJc w:val="right"/>
      <w:pPr>
        <w:ind w:left="1860" w:hanging="180"/>
      </w:pPr>
    </w:lvl>
    <w:lvl w:ilvl="3" w:tplc="DF94EFEC" w:tentative="1">
      <w:start w:val="1"/>
      <w:numFmt w:val="decimal"/>
      <w:lvlText w:val="%4."/>
      <w:lvlJc w:val="left"/>
      <w:pPr>
        <w:ind w:left="2580" w:hanging="360"/>
      </w:pPr>
    </w:lvl>
    <w:lvl w:ilvl="4" w:tplc="DF1499FA" w:tentative="1">
      <w:start w:val="1"/>
      <w:numFmt w:val="lowerLetter"/>
      <w:lvlText w:val="%5."/>
      <w:lvlJc w:val="left"/>
      <w:pPr>
        <w:ind w:left="3300" w:hanging="360"/>
      </w:pPr>
    </w:lvl>
    <w:lvl w:ilvl="5" w:tplc="71C02B82" w:tentative="1">
      <w:start w:val="1"/>
      <w:numFmt w:val="lowerRoman"/>
      <w:lvlText w:val="%6."/>
      <w:lvlJc w:val="right"/>
      <w:pPr>
        <w:ind w:left="4020" w:hanging="180"/>
      </w:pPr>
    </w:lvl>
    <w:lvl w:ilvl="6" w:tplc="66903630" w:tentative="1">
      <w:start w:val="1"/>
      <w:numFmt w:val="decimal"/>
      <w:lvlText w:val="%7."/>
      <w:lvlJc w:val="left"/>
      <w:pPr>
        <w:ind w:left="4740" w:hanging="360"/>
      </w:pPr>
    </w:lvl>
    <w:lvl w:ilvl="7" w:tplc="57ACE5B6" w:tentative="1">
      <w:start w:val="1"/>
      <w:numFmt w:val="lowerLetter"/>
      <w:lvlText w:val="%8."/>
      <w:lvlJc w:val="left"/>
      <w:pPr>
        <w:ind w:left="5460" w:hanging="360"/>
      </w:pPr>
    </w:lvl>
    <w:lvl w:ilvl="8" w:tplc="F75E5CEA" w:tentative="1">
      <w:start w:val="1"/>
      <w:numFmt w:val="lowerRoman"/>
      <w:lvlText w:val="%9."/>
      <w:lvlJc w:val="right"/>
      <w:pPr>
        <w:ind w:left="6180" w:hanging="180"/>
      </w:pPr>
    </w:lvl>
  </w:abstractNum>
  <w:abstractNum w:abstractNumId="3" w15:restartNumberingAfterBreak="0">
    <w:nsid w:val="1D1D169D"/>
    <w:multiLevelType w:val="hybridMultilevel"/>
    <w:tmpl w:val="5434C068"/>
    <w:lvl w:ilvl="0" w:tplc="BBD2F7F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E2941DC"/>
    <w:multiLevelType w:val="hybridMultilevel"/>
    <w:tmpl w:val="BF804452"/>
    <w:lvl w:ilvl="0" w:tplc="533A5A66">
      <w:start w:val="1"/>
      <w:numFmt w:val="decimal"/>
      <w:lvlText w:val="%1."/>
      <w:lvlJc w:val="left"/>
      <w:pPr>
        <w:ind w:left="340" w:hanging="212"/>
      </w:pPr>
      <w:rPr>
        <w:rFonts w:ascii="Calibri" w:eastAsia="Calibri" w:hAnsi="Calibri" w:cs="Calibri" w:hint="default"/>
        <w:spacing w:val="-2"/>
        <w:w w:val="100"/>
        <w:sz w:val="22"/>
        <w:szCs w:val="22"/>
        <w:lang w:val="id" w:eastAsia="en-US" w:bidi="ar-SA"/>
      </w:rPr>
    </w:lvl>
    <w:lvl w:ilvl="1" w:tplc="7890B66E">
      <w:numFmt w:val="bullet"/>
      <w:lvlText w:val="•"/>
      <w:lvlJc w:val="left"/>
      <w:pPr>
        <w:ind w:left="1254" w:hanging="212"/>
      </w:pPr>
      <w:rPr>
        <w:rFonts w:hint="default"/>
        <w:lang w:val="id" w:eastAsia="en-US" w:bidi="ar-SA"/>
      </w:rPr>
    </w:lvl>
    <w:lvl w:ilvl="2" w:tplc="133E710E">
      <w:numFmt w:val="bullet"/>
      <w:lvlText w:val="•"/>
      <w:lvlJc w:val="left"/>
      <w:pPr>
        <w:ind w:left="2168" w:hanging="212"/>
      </w:pPr>
      <w:rPr>
        <w:rFonts w:hint="default"/>
        <w:lang w:val="id" w:eastAsia="en-US" w:bidi="ar-SA"/>
      </w:rPr>
    </w:lvl>
    <w:lvl w:ilvl="3" w:tplc="AE081B50">
      <w:numFmt w:val="bullet"/>
      <w:lvlText w:val="•"/>
      <w:lvlJc w:val="left"/>
      <w:pPr>
        <w:ind w:left="3083" w:hanging="212"/>
      </w:pPr>
      <w:rPr>
        <w:rFonts w:hint="default"/>
        <w:lang w:val="id" w:eastAsia="en-US" w:bidi="ar-SA"/>
      </w:rPr>
    </w:lvl>
    <w:lvl w:ilvl="4" w:tplc="2B907C36">
      <w:numFmt w:val="bullet"/>
      <w:lvlText w:val="•"/>
      <w:lvlJc w:val="left"/>
      <w:pPr>
        <w:ind w:left="3997" w:hanging="212"/>
      </w:pPr>
      <w:rPr>
        <w:rFonts w:hint="default"/>
        <w:lang w:val="id" w:eastAsia="en-US" w:bidi="ar-SA"/>
      </w:rPr>
    </w:lvl>
    <w:lvl w:ilvl="5" w:tplc="B13AA920">
      <w:numFmt w:val="bullet"/>
      <w:lvlText w:val="•"/>
      <w:lvlJc w:val="left"/>
      <w:pPr>
        <w:ind w:left="4912" w:hanging="212"/>
      </w:pPr>
      <w:rPr>
        <w:rFonts w:hint="default"/>
        <w:lang w:val="id" w:eastAsia="en-US" w:bidi="ar-SA"/>
      </w:rPr>
    </w:lvl>
    <w:lvl w:ilvl="6" w:tplc="A8928738">
      <w:numFmt w:val="bullet"/>
      <w:lvlText w:val="•"/>
      <w:lvlJc w:val="left"/>
      <w:pPr>
        <w:ind w:left="5826" w:hanging="212"/>
      </w:pPr>
      <w:rPr>
        <w:rFonts w:hint="default"/>
        <w:lang w:val="id" w:eastAsia="en-US" w:bidi="ar-SA"/>
      </w:rPr>
    </w:lvl>
    <w:lvl w:ilvl="7" w:tplc="F886BBB6">
      <w:numFmt w:val="bullet"/>
      <w:lvlText w:val="•"/>
      <w:lvlJc w:val="left"/>
      <w:pPr>
        <w:ind w:left="6740" w:hanging="212"/>
      </w:pPr>
      <w:rPr>
        <w:rFonts w:hint="default"/>
        <w:lang w:val="id" w:eastAsia="en-US" w:bidi="ar-SA"/>
      </w:rPr>
    </w:lvl>
    <w:lvl w:ilvl="8" w:tplc="E81C30AA">
      <w:numFmt w:val="bullet"/>
      <w:lvlText w:val="•"/>
      <w:lvlJc w:val="left"/>
      <w:pPr>
        <w:ind w:left="7655" w:hanging="212"/>
      </w:pPr>
      <w:rPr>
        <w:rFonts w:hint="default"/>
        <w:lang w:val="id" w:eastAsia="en-US" w:bidi="ar-SA"/>
      </w:rPr>
    </w:lvl>
  </w:abstractNum>
  <w:abstractNum w:abstractNumId="5" w15:restartNumberingAfterBreak="0">
    <w:nsid w:val="219F1481"/>
    <w:multiLevelType w:val="multilevel"/>
    <w:tmpl w:val="9056A5F4"/>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7C4469D"/>
    <w:multiLevelType w:val="hybridMultilevel"/>
    <w:tmpl w:val="89866F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4490C05"/>
    <w:multiLevelType w:val="hybridMultilevel"/>
    <w:tmpl w:val="A5B22E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2771D56"/>
    <w:multiLevelType w:val="hybridMultilevel"/>
    <w:tmpl w:val="E01E645A"/>
    <w:lvl w:ilvl="0" w:tplc="F7E8440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68A6BF5"/>
    <w:multiLevelType w:val="hybridMultilevel"/>
    <w:tmpl w:val="A4002B16"/>
    <w:lvl w:ilvl="0" w:tplc="5B5EB49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4A072C5E"/>
    <w:multiLevelType w:val="hybridMultilevel"/>
    <w:tmpl w:val="AF3ACF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C801217"/>
    <w:multiLevelType w:val="hybridMultilevel"/>
    <w:tmpl w:val="0A8865B2"/>
    <w:lvl w:ilvl="0" w:tplc="FFFFFFFF">
      <w:start w:val="1"/>
      <w:numFmt w:val="decimal"/>
      <w:lvlText w:val="%1."/>
      <w:lvlJc w:val="left"/>
      <w:pPr>
        <w:ind w:left="340" w:hanging="168"/>
      </w:pPr>
      <w:rPr>
        <w:rFonts w:ascii="Calibri" w:eastAsia="Calibri" w:hAnsi="Calibri" w:cs="Calibri" w:hint="default"/>
        <w:spacing w:val="-2"/>
        <w:w w:val="100"/>
        <w:sz w:val="20"/>
        <w:szCs w:val="20"/>
        <w:lang w:val="id" w:eastAsia="en-US" w:bidi="ar-SA"/>
      </w:rPr>
    </w:lvl>
    <w:lvl w:ilvl="1" w:tplc="FFFFFFFF">
      <w:numFmt w:val="bullet"/>
      <w:lvlText w:val="•"/>
      <w:lvlJc w:val="left"/>
      <w:pPr>
        <w:ind w:left="900" w:hanging="168"/>
      </w:pPr>
      <w:rPr>
        <w:rFonts w:hint="default"/>
        <w:lang w:val="id" w:eastAsia="en-US" w:bidi="ar-SA"/>
      </w:rPr>
    </w:lvl>
    <w:lvl w:ilvl="2" w:tplc="FFFFFFFF">
      <w:numFmt w:val="bullet"/>
      <w:lvlText w:val="•"/>
      <w:lvlJc w:val="left"/>
      <w:pPr>
        <w:ind w:left="1853" w:hanging="168"/>
      </w:pPr>
      <w:rPr>
        <w:rFonts w:hint="default"/>
        <w:lang w:val="id" w:eastAsia="en-US" w:bidi="ar-SA"/>
      </w:rPr>
    </w:lvl>
    <w:lvl w:ilvl="3" w:tplc="FFFFFFFF">
      <w:numFmt w:val="bullet"/>
      <w:lvlText w:val="•"/>
      <w:lvlJc w:val="left"/>
      <w:pPr>
        <w:ind w:left="2807" w:hanging="168"/>
      </w:pPr>
      <w:rPr>
        <w:rFonts w:hint="default"/>
        <w:lang w:val="id" w:eastAsia="en-US" w:bidi="ar-SA"/>
      </w:rPr>
    </w:lvl>
    <w:lvl w:ilvl="4" w:tplc="FFFFFFFF">
      <w:numFmt w:val="bullet"/>
      <w:lvlText w:val="•"/>
      <w:lvlJc w:val="left"/>
      <w:pPr>
        <w:ind w:left="3761" w:hanging="168"/>
      </w:pPr>
      <w:rPr>
        <w:rFonts w:hint="default"/>
        <w:lang w:val="id" w:eastAsia="en-US" w:bidi="ar-SA"/>
      </w:rPr>
    </w:lvl>
    <w:lvl w:ilvl="5" w:tplc="FFFFFFFF">
      <w:numFmt w:val="bullet"/>
      <w:lvlText w:val="•"/>
      <w:lvlJc w:val="left"/>
      <w:pPr>
        <w:ind w:left="4715" w:hanging="168"/>
      </w:pPr>
      <w:rPr>
        <w:rFonts w:hint="default"/>
        <w:lang w:val="id" w:eastAsia="en-US" w:bidi="ar-SA"/>
      </w:rPr>
    </w:lvl>
    <w:lvl w:ilvl="6" w:tplc="FFFFFFFF">
      <w:numFmt w:val="bullet"/>
      <w:lvlText w:val="•"/>
      <w:lvlJc w:val="left"/>
      <w:pPr>
        <w:ind w:left="5668" w:hanging="168"/>
      </w:pPr>
      <w:rPr>
        <w:rFonts w:hint="default"/>
        <w:lang w:val="id" w:eastAsia="en-US" w:bidi="ar-SA"/>
      </w:rPr>
    </w:lvl>
    <w:lvl w:ilvl="7" w:tplc="FFFFFFFF">
      <w:numFmt w:val="bullet"/>
      <w:lvlText w:val="•"/>
      <w:lvlJc w:val="left"/>
      <w:pPr>
        <w:ind w:left="6622" w:hanging="168"/>
      </w:pPr>
      <w:rPr>
        <w:rFonts w:hint="default"/>
        <w:lang w:val="id" w:eastAsia="en-US" w:bidi="ar-SA"/>
      </w:rPr>
    </w:lvl>
    <w:lvl w:ilvl="8" w:tplc="FFFFFFFF">
      <w:numFmt w:val="bullet"/>
      <w:lvlText w:val="•"/>
      <w:lvlJc w:val="left"/>
      <w:pPr>
        <w:ind w:left="7576" w:hanging="168"/>
      </w:pPr>
      <w:rPr>
        <w:rFonts w:hint="default"/>
        <w:lang w:val="id" w:eastAsia="en-US" w:bidi="ar-SA"/>
      </w:rPr>
    </w:lvl>
  </w:abstractNum>
  <w:abstractNum w:abstractNumId="12" w15:restartNumberingAfterBreak="0">
    <w:nsid w:val="54A329F9"/>
    <w:multiLevelType w:val="hybridMultilevel"/>
    <w:tmpl w:val="0074C9D6"/>
    <w:lvl w:ilvl="0" w:tplc="ABD8FEF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015A6">
      <w:start w:val="1"/>
      <w:numFmt w:val="lowerLetter"/>
      <w:lvlText w:val="%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85982">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CFDE2">
      <w:start w:val="1"/>
      <w:numFmt w:val="decimal"/>
      <w:lvlText w:val="%4"/>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C43B4">
      <w:start w:val="1"/>
      <w:numFmt w:val="lowerLetter"/>
      <w:lvlText w:val="%5"/>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EEFC8">
      <w:start w:val="1"/>
      <w:numFmt w:val="lowerRoman"/>
      <w:lvlText w:val="%6"/>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212AC">
      <w:start w:val="1"/>
      <w:numFmt w:val="decimal"/>
      <w:lvlText w:val="%7"/>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2A1A2">
      <w:start w:val="1"/>
      <w:numFmt w:val="lowerLetter"/>
      <w:lvlText w:val="%8"/>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8A742">
      <w:start w:val="1"/>
      <w:numFmt w:val="lowerRoman"/>
      <w:lvlText w:val="%9"/>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7857C1"/>
    <w:multiLevelType w:val="hybridMultilevel"/>
    <w:tmpl w:val="5B32F520"/>
    <w:lvl w:ilvl="0" w:tplc="B24C87FA">
      <w:start w:val="1"/>
      <w:numFmt w:val="decimal"/>
      <w:lvlText w:val="%1."/>
      <w:lvlJc w:val="left"/>
      <w:pPr>
        <w:ind w:left="720" w:hanging="360"/>
      </w:pPr>
      <w:rPr>
        <w:rFonts w:hint="default"/>
      </w:rPr>
    </w:lvl>
    <w:lvl w:ilvl="1" w:tplc="264A4B8A" w:tentative="1">
      <w:start w:val="1"/>
      <w:numFmt w:val="lowerLetter"/>
      <w:lvlText w:val="%2."/>
      <w:lvlJc w:val="left"/>
      <w:pPr>
        <w:ind w:left="1440" w:hanging="360"/>
      </w:pPr>
    </w:lvl>
    <w:lvl w:ilvl="2" w:tplc="83DE7B78" w:tentative="1">
      <w:start w:val="1"/>
      <w:numFmt w:val="lowerRoman"/>
      <w:lvlText w:val="%3."/>
      <w:lvlJc w:val="right"/>
      <w:pPr>
        <w:ind w:left="2160" w:hanging="180"/>
      </w:pPr>
    </w:lvl>
    <w:lvl w:ilvl="3" w:tplc="2F38CE42" w:tentative="1">
      <w:start w:val="1"/>
      <w:numFmt w:val="decimal"/>
      <w:lvlText w:val="%4."/>
      <w:lvlJc w:val="left"/>
      <w:pPr>
        <w:ind w:left="2880" w:hanging="360"/>
      </w:pPr>
    </w:lvl>
    <w:lvl w:ilvl="4" w:tplc="51907026" w:tentative="1">
      <w:start w:val="1"/>
      <w:numFmt w:val="lowerLetter"/>
      <w:lvlText w:val="%5."/>
      <w:lvlJc w:val="left"/>
      <w:pPr>
        <w:ind w:left="3600" w:hanging="360"/>
      </w:pPr>
    </w:lvl>
    <w:lvl w:ilvl="5" w:tplc="BDA6FF84" w:tentative="1">
      <w:start w:val="1"/>
      <w:numFmt w:val="lowerRoman"/>
      <w:lvlText w:val="%6."/>
      <w:lvlJc w:val="right"/>
      <w:pPr>
        <w:ind w:left="4320" w:hanging="180"/>
      </w:pPr>
    </w:lvl>
    <w:lvl w:ilvl="6" w:tplc="283E597E" w:tentative="1">
      <w:start w:val="1"/>
      <w:numFmt w:val="decimal"/>
      <w:lvlText w:val="%7."/>
      <w:lvlJc w:val="left"/>
      <w:pPr>
        <w:ind w:left="5040" w:hanging="360"/>
      </w:pPr>
    </w:lvl>
    <w:lvl w:ilvl="7" w:tplc="A9F6C232" w:tentative="1">
      <w:start w:val="1"/>
      <w:numFmt w:val="lowerLetter"/>
      <w:lvlText w:val="%8."/>
      <w:lvlJc w:val="left"/>
      <w:pPr>
        <w:ind w:left="5760" w:hanging="360"/>
      </w:pPr>
    </w:lvl>
    <w:lvl w:ilvl="8" w:tplc="A30454B4" w:tentative="1">
      <w:start w:val="1"/>
      <w:numFmt w:val="lowerRoman"/>
      <w:lvlText w:val="%9."/>
      <w:lvlJc w:val="right"/>
      <w:pPr>
        <w:ind w:left="6480" w:hanging="180"/>
      </w:pPr>
    </w:lvl>
  </w:abstractNum>
  <w:abstractNum w:abstractNumId="14" w15:restartNumberingAfterBreak="0">
    <w:nsid w:val="595A109A"/>
    <w:multiLevelType w:val="hybridMultilevel"/>
    <w:tmpl w:val="45F66DF2"/>
    <w:lvl w:ilvl="0" w:tplc="66B6F33E">
      <w:start w:val="1"/>
      <w:numFmt w:val="decimal"/>
      <w:lvlText w:val="%1."/>
      <w:lvlJc w:val="left"/>
      <w:pPr>
        <w:ind w:left="1061" w:hanging="361"/>
      </w:pPr>
      <w:rPr>
        <w:rFonts w:ascii="Calibri" w:eastAsia="Calibri" w:hAnsi="Calibri" w:cs="Calibri" w:hint="default"/>
        <w:spacing w:val="-2"/>
        <w:w w:val="100"/>
        <w:sz w:val="22"/>
        <w:szCs w:val="22"/>
        <w:lang w:val="id" w:eastAsia="en-US" w:bidi="ar-SA"/>
      </w:rPr>
    </w:lvl>
    <w:lvl w:ilvl="1" w:tplc="33FA8048">
      <w:numFmt w:val="bullet"/>
      <w:lvlText w:val=""/>
      <w:lvlJc w:val="left"/>
      <w:pPr>
        <w:ind w:left="1781" w:hanging="360"/>
      </w:pPr>
      <w:rPr>
        <w:rFonts w:ascii="Symbol" w:eastAsia="Symbol" w:hAnsi="Symbol" w:cs="Symbol" w:hint="default"/>
        <w:w w:val="100"/>
        <w:sz w:val="20"/>
        <w:szCs w:val="20"/>
        <w:lang w:val="id" w:eastAsia="en-US" w:bidi="ar-SA"/>
      </w:rPr>
    </w:lvl>
    <w:lvl w:ilvl="2" w:tplc="ABB48896">
      <w:numFmt w:val="bullet"/>
      <w:lvlText w:val="•"/>
      <w:lvlJc w:val="left"/>
      <w:pPr>
        <w:ind w:left="2636" w:hanging="360"/>
      </w:pPr>
      <w:rPr>
        <w:rFonts w:hint="default"/>
        <w:lang w:val="id" w:eastAsia="en-US" w:bidi="ar-SA"/>
      </w:rPr>
    </w:lvl>
    <w:lvl w:ilvl="3" w:tplc="4C12BA9E">
      <w:numFmt w:val="bullet"/>
      <w:lvlText w:val="•"/>
      <w:lvlJc w:val="left"/>
      <w:pPr>
        <w:ind w:left="3492" w:hanging="360"/>
      </w:pPr>
      <w:rPr>
        <w:rFonts w:hint="default"/>
        <w:lang w:val="id" w:eastAsia="en-US" w:bidi="ar-SA"/>
      </w:rPr>
    </w:lvl>
    <w:lvl w:ilvl="4" w:tplc="D0D29722">
      <w:numFmt w:val="bullet"/>
      <w:lvlText w:val="•"/>
      <w:lvlJc w:val="left"/>
      <w:pPr>
        <w:ind w:left="4348" w:hanging="360"/>
      </w:pPr>
      <w:rPr>
        <w:rFonts w:hint="default"/>
        <w:lang w:val="id" w:eastAsia="en-US" w:bidi="ar-SA"/>
      </w:rPr>
    </w:lvl>
    <w:lvl w:ilvl="5" w:tplc="A2D44C26">
      <w:numFmt w:val="bullet"/>
      <w:lvlText w:val="•"/>
      <w:lvlJc w:val="left"/>
      <w:pPr>
        <w:ind w:left="5204" w:hanging="360"/>
      </w:pPr>
      <w:rPr>
        <w:rFonts w:hint="default"/>
        <w:lang w:val="id" w:eastAsia="en-US" w:bidi="ar-SA"/>
      </w:rPr>
    </w:lvl>
    <w:lvl w:ilvl="6" w:tplc="BD34FB3E">
      <w:numFmt w:val="bullet"/>
      <w:lvlText w:val="•"/>
      <w:lvlJc w:val="left"/>
      <w:pPr>
        <w:ind w:left="6060" w:hanging="360"/>
      </w:pPr>
      <w:rPr>
        <w:rFonts w:hint="default"/>
        <w:lang w:val="id" w:eastAsia="en-US" w:bidi="ar-SA"/>
      </w:rPr>
    </w:lvl>
    <w:lvl w:ilvl="7" w:tplc="46046DC4">
      <w:numFmt w:val="bullet"/>
      <w:lvlText w:val="•"/>
      <w:lvlJc w:val="left"/>
      <w:pPr>
        <w:ind w:left="6916" w:hanging="360"/>
      </w:pPr>
      <w:rPr>
        <w:rFonts w:hint="default"/>
        <w:lang w:val="id" w:eastAsia="en-US" w:bidi="ar-SA"/>
      </w:rPr>
    </w:lvl>
    <w:lvl w:ilvl="8" w:tplc="5428106A">
      <w:numFmt w:val="bullet"/>
      <w:lvlText w:val="•"/>
      <w:lvlJc w:val="left"/>
      <w:pPr>
        <w:ind w:left="7772" w:hanging="360"/>
      </w:pPr>
      <w:rPr>
        <w:rFonts w:hint="default"/>
        <w:lang w:val="id" w:eastAsia="en-US" w:bidi="ar-SA"/>
      </w:rPr>
    </w:lvl>
  </w:abstractNum>
  <w:abstractNum w:abstractNumId="15" w15:restartNumberingAfterBreak="0">
    <w:nsid w:val="5AB653B5"/>
    <w:multiLevelType w:val="hybridMultilevel"/>
    <w:tmpl w:val="3AF2E5C2"/>
    <w:lvl w:ilvl="0" w:tplc="4BB868A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DCB557A"/>
    <w:multiLevelType w:val="hybridMultilevel"/>
    <w:tmpl w:val="B008CA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2CA01F4"/>
    <w:multiLevelType w:val="hybridMultilevel"/>
    <w:tmpl w:val="C62AF0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BEC59A8"/>
    <w:multiLevelType w:val="hybridMultilevel"/>
    <w:tmpl w:val="7686818E"/>
    <w:lvl w:ilvl="0" w:tplc="C17888D8">
      <w:start w:val="1"/>
      <w:numFmt w:val="upperRoman"/>
      <w:lvlText w:val="%1."/>
      <w:lvlJc w:val="left"/>
      <w:pPr>
        <w:ind w:left="1080" w:hanging="720"/>
      </w:pPr>
      <w:rPr>
        <w:rFonts w:hint="default"/>
      </w:rPr>
    </w:lvl>
    <w:lvl w:ilvl="1" w:tplc="6EF87932" w:tentative="1">
      <w:start w:val="1"/>
      <w:numFmt w:val="lowerLetter"/>
      <w:lvlText w:val="%2."/>
      <w:lvlJc w:val="left"/>
      <w:pPr>
        <w:ind w:left="1440" w:hanging="360"/>
      </w:pPr>
    </w:lvl>
    <w:lvl w:ilvl="2" w:tplc="DF0A3AB2" w:tentative="1">
      <w:start w:val="1"/>
      <w:numFmt w:val="lowerRoman"/>
      <w:lvlText w:val="%3."/>
      <w:lvlJc w:val="right"/>
      <w:pPr>
        <w:ind w:left="2160" w:hanging="180"/>
      </w:pPr>
    </w:lvl>
    <w:lvl w:ilvl="3" w:tplc="4470D09C" w:tentative="1">
      <w:start w:val="1"/>
      <w:numFmt w:val="decimal"/>
      <w:lvlText w:val="%4."/>
      <w:lvlJc w:val="left"/>
      <w:pPr>
        <w:ind w:left="2880" w:hanging="360"/>
      </w:pPr>
    </w:lvl>
    <w:lvl w:ilvl="4" w:tplc="8608617C" w:tentative="1">
      <w:start w:val="1"/>
      <w:numFmt w:val="lowerLetter"/>
      <w:lvlText w:val="%5."/>
      <w:lvlJc w:val="left"/>
      <w:pPr>
        <w:ind w:left="3600" w:hanging="360"/>
      </w:pPr>
    </w:lvl>
    <w:lvl w:ilvl="5" w:tplc="3836F1EA" w:tentative="1">
      <w:start w:val="1"/>
      <w:numFmt w:val="lowerRoman"/>
      <w:lvlText w:val="%6."/>
      <w:lvlJc w:val="right"/>
      <w:pPr>
        <w:ind w:left="4320" w:hanging="180"/>
      </w:pPr>
    </w:lvl>
    <w:lvl w:ilvl="6" w:tplc="26A0115A" w:tentative="1">
      <w:start w:val="1"/>
      <w:numFmt w:val="decimal"/>
      <w:lvlText w:val="%7."/>
      <w:lvlJc w:val="left"/>
      <w:pPr>
        <w:ind w:left="5040" w:hanging="360"/>
      </w:pPr>
    </w:lvl>
    <w:lvl w:ilvl="7" w:tplc="03E24354" w:tentative="1">
      <w:start w:val="1"/>
      <w:numFmt w:val="lowerLetter"/>
      <w:lvlText w:val="%8."/>
      <w:lvlJc w:val="left"/>
      <w:pPr>
        <w:ind w:left="5760" w:hanging="360"/>
      </w:pPr>
    </w:lvl>
    <w:lvl w:ilvl="8" w:tplc="75E8E5DE" w:tentative="1">
      <w:start w:val="1"/>
      <w:numFmt w:val="lowerRoman"/>
      <w:lvlText w:val="%9."/>
      <w:lvlJc w:val="right"/>
      <w:pPr>
        <w:ind w:left="6480" w:hanging="180"/>
      </w:pPr>
    </w:lvl>
  </w:abstractNum>
  <w:abstractNum w:abstractNumId="19" w15:restartNumberingAfterBreak="0">
    <w:nsid w:val="7CFF0EB1"/>
    <w:multiLevelType w:val="hybridMultilevel"/>
    <w:tmpl w:val="82546192"/>
    <w:lvl w:ilvl="0" w:tplc="BCF8132A">
      <w:start w:val="1"/>
      <w:numFmt w:val="upperLetter"/>
      <w:lvlText w:val="(%1)"/>
      <w:lvlJc w:val="left"/>
      <w:pPr>
        <w:ind w:left="768" w:hanging="331"/>
      </w:pPr>
      <w:rPr>
        <w:rFonts w:ascii="Calibri" w:eastAsia="Calibri" w:hAnsi="Calibri" w:cs="Calibri" w:hint="default"/>
        <w:spacing w:val="-1"/>
        <w:w w:val="100"/>
        <w:sz w:val="22"/>
        <w:szCs w:val="22"/>
        <w:lang w:val="id" w:eastAsia="en-US" w:bidi="ar-SA"/>
      </w:rPr>
    </w:lvl>
    <w:lvl w:ilvl="1" w:tplc="7334F7FA">
      <w:start w:val="1"/>
      <w:numFmt w:val="decimal"/>
      <w:lvlText w:val="%2."/>
      <w:lvlJc w:val="left"/>
      <w:pPr>
        <w:ind w:left="1781" w:hanging="360"/>
      </w:pPr>
      <w:rPr>
        <w:rFonts w:ascii="Calibri" w:eastAsia="Calibri" w:hAnsi="Calibri" w:cs="Calibri" w:hint="default"/>
        <w:spacing w:val="-2"/>
        <w:w w:val="100"/>
        <w:sz w:val="22"/>
        <w:szCs w:val="22"/>
        <w:lang w:val="id" w:eastAsia="en-US" w:bidi="ar-SA"/>
      </w:rPr>
    </w:lvl>
    <w:lvl w:ilvl="2" w:tplc="F5FC45BC">
      <w:numFmt w:val="bullet"/>
      <w:lvlText w:val="•"/>
      <w:lvlJc w:val="left"/>
      <w:pPr>
        <w:ind w:left="2636" w:hanging="360"/>
      </w:pPr>
      <w:rPr>
        <w:rFonts w:hint="default"/>
        <w:lang w:val="id" w:eastAsia="en-US" w:bidi="ar-SA"/>
      </w:rPr>
    </w:lvl>
    <w:lvl w:ilvl="3" w:tplc="CD8C0D3E">
      <w:numFmt w:val="bullet"/>
      <w:lvlText w:val="•"/>
      <w:lvlJc w:val="left"/>
      <w:pPr>
        <w:ind w:left="3492" w:hanging="360"/>
      </w:pPr>
      <w:rPr>
        <w:rFonts w:hint="default"/>
        <w:lang w:val="id" w:eastAsia="en-US" w:bidi="ar-SA"/>
      </w:rPr>
    </w:lvl>
    <w:lvl w:ilvl="4" w:tplc="7C5401F4">
      <w:numFmt w:val="bullet"/>
      <w:lvlText w:val="•"/>
      <w:lvlJc w:val="left"/>
      <w:pPr>
        <w:ind w:left="4348" w:hanging="360"/>
      </w:pPr>
      <w:rPr>
        <w:rFonts w:hint="default"/>
        <w:lang w:val="id" w:eastAsia="en-US" w:bidi="ar-SA"/>
      </w:rPr>
    </w:lvl>
    <w:lvl w:ilvl="5" w:tplc="54743AFE">
      <w:numFmt w:val="bullet"/>
      <w:lvlText w:val="•"/>
      <w:lvlJc w:val="left"/>
      <w:pPr>
        <w:ind w:left="5204" w:hanging="360"/>
      </w:pPr>
      <w:rPr>
        <w:rFonts w:hint="default"/>
        <w:lang w:val="id" w:eastAsia="en-US" w:bidi="ar-SA"/>
      </w:rPr>
    </w:lvl>
    <w:lvl w:ilvl="6" w:tplc="85A80096">
      <w:numFmt w:val="bullet"/>
      <w:lvlText w:val="•"/>
      <w:lvlJc w:val="left"/>
      <w:pPr>
        <w:ind w:left="6060" w:hanging="360"/>
      </w:pPr>
      <w:rPr>
        <w:rFonts w:hint="default"/>
        <w:lang w:val="id" w:eastAsia="en-US" w:bidi="ar-SA"/>
      </w:rPr>
    </w:lvl>
    <w:lvl w:ilvl="7" w:tplc="CA6AD13A">
      <w:numFmt w:val="bullet"/>
      <w:lvlText w:val="•"/>
      <w:lvlJc w:val="left"/>
      <w:pPr>
        <w:ind w:left="6916" w:hanging="360"/>
      </w:pPr>
      <w:rPr>
        <w:rFonts w:hint="default"/>
        <w:lang w:val="id" w:eastAsia="en-US" w:bidi="ar-SA"/>
      </w:rPr>
    </w:lvl>
    <w:lvl w:ilvl="8" w:tplc="3DA41428">
      <w:numFmt w:val="bullet"/>
      <w:lvlText w:val="•"/>
      <w:lvlJc w:val="left"/>
      <w:pPr>
        <w:ind w:left="7772" w:hanging="360"/>
      </w:pPr>
      <w:rPr>
        <w:rFonts w:hint="default"/>
        <w:lang w:val="id" w:eastAsia="en-US" w:bidi="ar-SA"/>
      </w:rPr>
    </w:lvl>
  </w:abstractNum>
  <w:num w:numId="1" w16cid:durableId="1621719302">
    <w:abstractNumId w:val="12"/>
  </w:num>
  <w:num w:numId="2" w16cid:durableId="1261715124">
    <w:abstractNumId w:val="19"/>
  </w:num>
  <w:num w:numId="3" w16cid:durableId="856776913">
    <w:abstractNumId w:val="14"/>
  </w:num>
  <w:num w:numId="4" w16cid:durableId="1614557826">
    <w:abstractNumId w:val="1"/>
  </w:num>
  <w:num w:numId="5" w16cid:durableId="1005012945">
    <w:abstractNumId w:val="4"/>
  </w:num>
  <w:num w:numId="6" w16cid:durableId="1111164084">
    <w:abstractNumId w:val="0"/>
  </w:num>
  <w:num w:numId="7" w16cid:durableId="52580470">
    <w:abstractNumId w:val="11"/>
  </w:num>
  <w:num w:numId="8" w16cid:durableId="1168249950">
    <w:abstractNumId w:val="2"/>
  </w:num>
  <w:num w:numId="9" w16cid:durableId="1646154195">
    <w:abstractNumId w:val="13"/>
  </w:num>
  <w:num w:numId="10" w16cid:durableId="1016421881">
    <w:abstractNumId w:val="5"/>
  </w:num>
  <w:num w:numId="11" w16cid:durableId="297298830">
    <w:abstractNumId w:val="18"/>
  </w:num>
  <w:num w:numId="12" w16cid:durableId="1285383594">
    <w:abstractNumId w:val="16"/>
  </w:num>
  <w:num w:numId="13" w16cid:durableId="1417509409">
    <w:abstractNumId w:val="17"/>
  </w:num>
  <w:num w:numId="14" w16cid:durableId="789590116">
    <w:abstractNumId w:val="8"/>
  </w:num>
  <w:num w:numId="15" w16cid:durableId="142433928">
    <w:abstractNumId w:val="15"/>
  </w:num>
  <w:num w:numId="16" w16cid:durableId="20495999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902604">
    <w:abstractNumId w:val="6"/>
  </w:num>
  <w:num w:numId="18" w16cid:durableId="268704157">
    <w:abstractNumId w:val="7"/>
  </w:num>
  <w:num w:numId="19" w16cid:durableId="83770806">
    <w:abstractNumId w:val="3"/>
  </w:num>
  <w:num w:numId="20" w16cid:durableId="813958886">
    <w:abstractNumId w:val="9"/>
  </w:num>
  <w:num w:numId="21" w16cid:durableId="854460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4B"/>
    <w:rsid w:val="00032F19"/>
    <w:rsid w:val="000833D2"/>
    <w:rsid w:val="0009251B"/>
    <w:rsid w:val="000D1A98"/>
    <w:rsid w:val="000E1FD0"/>
    <w:rsid w:val="000F42C6"/>
    <w:rsid w:val="001123C7"/>
    <w:rsid w:val="00113082"/>
    <w:rsid w:val="00114447"/>
    <w:rsid w:val="00120AE9"/>
    <w:rsid w:val="00154792"/>
    <w:rsid w:val="001614D2"/>
    <w:rsid w:val="001878B9"/>
    <w:rsid w:val="001B43E8"/>
    <w:rsid w:val="001C442C"/>
    <w:rsid w:val="001F66EB"/>
    <w:rsid w:val="002060E1"/>
    <w:rsid w:val="00276281"/>
    <w:rsid w:val="002E27E5"/>
    <w:rsid w:val="002F439C"/>
    <w:rsid w:val="00311D43"/>
    <w:rsid w:val="003233A1"/>
    <w:rsid w:val="00330A63"/>
    <w:rsid w:val="00362E4B"/>
    <w:rsid w:val="003B623D"/>
    <w:rsid w:val="003D48E1"/>
    <w:rsid w:val="003E66A4"/>
    <w:rsid w:val="003E77C3"/>
    <w:rsid w:val="003F0088"/>
    <w:rsid w:val="003F423E"/>
    <w:rsid w:val="003F6231"/>
    <w:rsid w:val="00441E7B"/>
    <w:rsid w:val="004733D5"/>
    <w:rsid w:val="004B22D8"/>
    <w:rsid w:val="004B7F9D"/>
    <w:rsid w:val="004C3150"/>
    <w:rsid w:val="004C4AEB"/>
    <w:rsid w:val="004D02F0"/>
    <w:rsid w:val="004E5E67"/>
    <w:rsid w:val="005117E6"/>
    <w:rsid w:val="00535ECF"/>
    <w:rsid w:val="005748C0"/>
    <w:rsid w:val="00594091"/>
    <w:rsid w:val="0060170D"/>
    <w:rsid w:val="006415AC"/>
    <w:rsid w:val="00663479"/>
    <w:rsid w:val="00686636"/>
    <w:rsid w:val="00687271"/>
    <w:rsid w:val="006927C6"/>
    <w:rsid w:val="0069490D"/>
    <w:rsid w:val="006C2E9B"/>
    <w:rsid w:val="006C31CA"/>
    <w:rsid w:val="006D2ADD"/>
    <w:rsid w:val="006E112B"/>
    <w:rsid w:val="00712224"/>
    <w:rsid w:val="00743A3C"/>
    <w:rsid w:val="00770818"/>
    <w:rsid w:val="007874D3"/>
    <w:rsid w:val="007E235D"/>
    <w:rsid w:val="007E509B"/>
    <w:rsid w:val="007F2D95"/>
    <w:rsid w:val="0081438B"/>
    <w:rsid w:val="0083745F"/>
    <w:rsid w:val="0087538A"/>
    <w:rsid w:val="0089535D"/>
    <w:rsid w:val="008B582E"/>
    <w:rsid w:val="008F50B1"/>
    <w:rsid w:val="009243EA"/>
    <w:rsid w:val="00926905"/>
    <w:rsid w:val="0096031D"/>
    <w:rsid w:val="00963AD1"/>
    <w:rsid w:val="0096717F"/>
    <w:rsid w:val="00986EDA"/>
    <w:rsid w:val="009B49EA"/>
    <w:rsid w:val="009D0F22"/>
    <w:rsid w:val="009D62B5"/>
    <w:rsid w:val="00A51082"/>
    <w:rsid w:val="00A77C3B"/>
    <w:rsid w:val="00A834ED"/>
    <w:rsid w:val="00A922AE"/>
    <w:rsid w:val="00AA1C12"/>
    <w:rsid w:val="00AB2F0B"/>
    <w:rsid w:val="00AD76C8"/>
    <w:rsid w:val="00AE6FA2"/>
    <w:rsid w:val="00AF66A6"/>
    <w:rsid w:val="00B17267"/>
    <w:rsid w:val="00B30063"/>
    <w:rsid w:val="00B40E8A"/>
    <w:rsid w:val="00B837D2"/>
    <w:rsid w:val="00BA6146"/>
    <w:rsid w:val="00BC7407"/>
    <w:rsid w:val="00BD25F0"/>
    <w:rsid w:val="00BE587A"/>
    <w:rsid w:val="00BE72D8"/>
    <w:rsid w:val="00C078F9"/>
    <w:rsid w:val="00C34DCF"/>
    <w:rsid w:val="00C37C0D"/>
    <w:rsid w:val="00C53C0F"/>
    <w:rsid w:val="00C95A8C"/>
    <w:rsid w:val="00CD00AB"/>
    <w:rsid w:val="00CD2550"/>
    <w:rsid w:val="00D153CF"/>
    <w:rsid w:val="00D45834"/>
    <w:rsid w:val="00D526D4"/>
    <w:rsid w:val="00D6335E"/>
    <w:rsid w:val="00D84F86"/>
    <w:rsid w:val="00D874AB"/>
    <w:rsid w:val="00E15AFA"/>
    <w:rsid w:val="00E24724"/>
    <w:rsid w:val="00E24AB0"/>
    <w:rsid w:val="00E316DA"/>
    <w:rsid w:val="00E43DC1"/>
    <w:rsid w:val="00EC05A5"/>
    <w:rsid w:val="00F031FC"/>
    <w:rsid w:val="00F27EE8"/>
    <w:rsid w:val="00F341FE"/>
    <w:rsid w:val="00F427BB"/>
    <w:rsid w:val="00F5137F"/>
    <w:rsid w:val="00F51C23"/>
    <w:rsid w:val="00F55555"/>
    <w:rsid w:val="00F61829"/>
    <w:rsid w:val="00F71818"/>
    <w:rsid w:val="00F74B95"/>
    <w:rsid w:val="00FA0307"/>
    <w:rsid w:val="00FB5467"/>
    <w:rsid w:val="00FC0708"/>
    <w:rsid w:val="00FC0A74"/>
    <w:rsid w:val="00FE201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DA1D"/>
  <w15:docId w15:val="{BFE33F13-98DE-4AF5-9E67-D8CD70B6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4"/>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4"/>
    </w:rPr>
  </w:style>
  <w:style w:type="character" w:customStyle="1" w:styleId="footnotedescriptionChar">
    <w:name w:val="footnote description Char"/>
    <w:link w:val="footnotedescription"/>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63AD1"/>
    <w:rPr>
      <w:color w:val="0563C1" w:themeColor="hyperlink"/>
      <w:u w:val="single"/>
    </w:rPr>
  </w:style>
  <w:style w:type="character" w:styleId="UnresolvedMention">
    <w:name w:val="Unresolved Mention"/>
    <w:basedOn w:val="DefaultParagraphFont"/>
    <w:uiPriority w:val="99"/>
    <w:semiHidden/>
    <w:unhideWhenUsed/>
    <w:rsid w:val="00963AD1"/>
    <w:rPr>
      <w:color w:val="605E5C"/>
      <w:shd w:val="clear" w:color="auto" w:fill="E1DFDD"/>
    </w:rPr>
  </w:style>
  <w:style w:type="paragraph" w:styleId="Title">
    <w:name w:val="Title"/>
    <w:basedOn w:val="Normal"/>
    <w:link w:val="TitleChar"/>
    <w:uiPriority w:val="10"/>
    <w:qFormat/>
    <w:rsid w:val="00F71818"/>
    <w:pPr>
      <w:widowControl w:val="0"/>
      <w:autoSpaceDE w:val="0"/>
      <w:autoSpaceDN w:val="0"/>
      <w:spacing w:before="19" w:after="0" w:line="240" w:lineRule="auto"/>
      <w:ind w:left="551" w:right="325" w:hanging="18"/>
      <w:jc w:val="center"/>
    </w:pPr>
    <w:rPr>
      <w:rFonts w:ascii="Calibri" w:eastAsia="Calibri" w:hAnsi="Calibri" w:cs="Calibri"/>
      <w:b/>
      <w:bCs/>
      <w:color w:val="auto"/>
      <w:kern w:val="0"/>
      <w:sz w:val="28"/>
      <w:szCs w:val="28"/>
      <w:lang w:val="id" w:eastAsia="en-US"/>
      <w14:ligatures w14:val="none"/>
    </w:rPr>
  </w:style>
  <w:style w:type="character" w:customStyle="1" w:styleId="TitleChar">
    <w:name w:val="Title Char"/>
    <w:basedOn w:val="DefaultParagraphFont"/>
    <w:link w:val="Title"/>
    <w:uiPriority w:val="10"/>
    <w:rsid w:val="00F71818"/>
    <w:rPr>
      <w:rFonts w:ascii="Calibri" w:eastAsia="Calibri" w:hAnsi="Calibri" w:cs="Calibri"/>
      <w:b/>
      <w:bCs/>
      <w:kern w:val="0"/>
      <w:sz w:val="28"/>
      <w:szCs w:val="28"/>
      <w:lang w:val="id" w:eastAsia="en-US"/>
      <w14:ligatures w14:val="none"/>
    </w:rPr>
  </w:style>
  <w:style w:type="paragraph" w:styleId="BodyText">
    <w:name w:val="Body Text"/>
    <w:basedOn w:val="Normal"/>
    <w:link w:val="BodyTextChar"/>
    <w:uiPriority w:val="1"/>
    <w:qFormat/>
    <w:rsid w:val="001F66EB"/>
    <w:pPr>
      <w:widowControl w:val="0"/>
      <w:autoSpaceDE w:val="0"/>
      <w:autoSpaceDN w:val="0"/>
      <w:spacing w:after="0" w:line="240" w:lineRule="auto"/>
      <w:ind w:left="0" w:right="0" w:firstLine="0"/>
      <w:jc w:val="left"/>
    </w:pPr>
    <w:rPr>
      <w:rFonts w:ascii="Calibri" w:eastAsia="Calibri" w:hAnsi="Calibri" w:cs="Calibri"/>
      <w:color w:val="auto"/>
      <w:kern w:val="0"/>
      <w:sz w:val="22"/>
      <w:lang w:val="id" w:eastAsia="en-US"/>
      <w14:ligatures w14:val="none"/>
    </w:rPr>
  </w:style>
  <w:style w:type="character" w:customStyle="1" w:styleId="BodyTextChar">
    <w:name w:val="Body Text Char"/>
    <w:basedOn w:val="DefaultParagraphFont"/>
    <w:link w:val="BodyText"/>
    <w:uiPriority w:val="1"/>
    <w:rsid w:val="001F66EB"/>
    <w:rPr>
      <w:rFonts w:ascii="Calibri" w:eastAsia="Calibri" w:hAnsi="Calibri" w:cs="Calibri"/>
      <w:kern w:val="0"/>
      <w:lang w:val="id" w:eastAsia="en-US"/>
      <w14:ligatures w14:val="none"/>
    </w:rPr>
  </w:style>
  <w:style w:type="paragraph" w:styleId="ListParagraph">
    <w:name w:val="List Paragraph"/>
    <w:basedOn w:val="Normal"/>
    <w:uiPriority w:val="1"/>
    <w:qFormat/>
    <w:rsid w:val="00A922AE"/>
    <w:pPr>
      <w:widowControl w:val="0"/>
      <w:autoSpaceDE w:val="0"/>
      <w:autoSpaceDN w:val="0"/>
      <w:spacing w:after="0" w:line="240" w:lineRule="auto"/>
      <w:ind w:left="1781" w:right="111" w:hanging="360"/>
    </w:pPr>
    <w:rPr>
      <w:rFonts w:ascii="Calibri" w:eastAsia="Calibri" w:hAnsi="Calibri" w:cs="Calibri"/>
      <w:color w:val="auto"/>
      <w:kern w:val="0"/>
      <w:sz w:val="22"/>
      <w:lang w:val="id" w:eastAsia="en-US"/>
      <w14:ligatures w14:val="none"/>
    </w:rPr>
  </w:style>
  <w:style w:type="paragraph" w:styleId="Header">
    <w:name w:val="header"/>
    <w:basedOn w:val="Normal"/>
    <w:link w:val="HeaderChar"/>
    <w:uiPriority w:val="99"/>
    <w:rsid w:val="00BD25F0"/>
    <w:pPr>
      <w:tabs>
        <w:tab w:val="center" w:pos="4320"/>
        <w:tab w:val="right" w:pos="8640"/>
      </w:tabs>
      <w:spacing w:after="0" w:line="240" w:lineRule="auto"/>
      <w:ind w:left="0" w:right="0" w:firstLine="0"/>
      <w:jc w:val="left"/>
    </w:pPr>
    <w:rPr>
      <w:color w:val="auto"/>
      <w:kern w:val="0"/>
      <w:sz w:val="20"/>
      <w:szCs w:val="20"/>
      <w:lang w:val="en-US" w:eastAsia="en-US"/>
      <w14:ligatures w14:val="none"/>
    </w:rPr>
  </w:style>
  <w:style w:type="character" w:customStyle="1" w:styleId="HeaderChar">
    <w:name w:val="Header Char"/>
    <w:basedOn w:val="DefaultParagraphFont"/>
    <w:link w:val="Header"/>
    <w:uiPriority w:val="99"/>
    <w:rsid w:val="00BD25F0"/>
    <w:rPr>
      <w:rFonts w:ascii="Times New Roman" w:eastAsia="Times New Roman" w:hAnsi="Times New Roman" w:cs="Times New Roman"/>
      <w:kern w:val="0"/>
      <w:sz w:val="20"/>
      <w:szCs w:val="20"/>
      <w:lang w:val="en-US" w:eastAsia="en-US"/>
      <w14:ligatures w14:val="none"/>
    </w:rPr>
  </w:style>
  <w:style w:type="character" w:styleId="PlaceholderText">
    <w:name w:val="Placeholder Text"/>
    <w:basedOn w:val="DefaultParagraphFont"/>
    <w:uiPriority w:val="99"/>
    <w:semiHidden/>
    <w:rsid w:val="001878B9"/>
    <w:rPr>
      <w:color w:val="666666"/>
    </w:rPr>
  </w:style>
  <w:style w:type="table" w:customStyle="1" w:styleId="TableNormal1">
    <w:name w:val="Table Normal1"/>
    <w:uiPriority w:val="2"/>
    <w:semiHidden/>
    <w:unhideWhenUsed/>
    <w:qFormat/>
    <w:rsid w:val="00BA6146"/>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6146"/>
    <w:pPr>
      <w:widowControl w:val="0"/>
      <w:autoSpaceDE w:val="0"/>
      <w:autoSpaceDN w:val="0"/>
      <w:spacing w:after="0" w:line="240" w:lineRule="auto"/>
      <w:ind w:left="108" w:right="0" w:firstLine="0"/>
      <w:jc w:val="left"/>
    </w:pPr>
    <w:rPr>
      <w:rFonts w:ascii="Cambria" w:eastAsia="Cambria" w:hAnsi="Cambria" w:cs="Cambria"/>
      <w:color w:val="auto"/>
      <w:kern w:val="0"/>
      <w:sz w:val="22"/>
      <w:lang w:val="en-US" w:eastAsia="en-US"/>
      <w14:ligatures w14:val="none"/>
    </w:rPr>
  </w:style>
  <w:style w:type="paragraph" w:styleId="HTMLPreformatted">
    <w:name w:val="HTML Preformatted"/>
    <w:basedOn w:val="Normal"/>
    <w:link w:val="HTMLPreformattedChar"/>
    <w:uiPriority w:val="99"/>
    <w:unhideWhenUsed/>
    <w:rsid w:val="00B4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rsid w:val="00B40E8A"/>
    <w:rPr>
      <w:rFonts w:ascii="Courier New" w:eastAsia="Times New Roman" w:hAnsi="Courier New" w:cs="Courier New"/>
      <w:kern w:val="0"/>
      <w:sz w:val="20"/>
      <w:szCs w:val="20"/>
      <w14:ligatures w14:val="none"/>
    </w:rPr>
  </w:style>
  <w:style w:type="character" w:customStyle="1" w:styleId="y2iqfc">
    <w:name w:val="y2iqfc"/>
    <w:basedOn w:val="DefaultParagraphFont"/>
    <w:rsid w:val="00B40E8A"/>
  </w:style>
  <w:style w:type="table" w:styleId="TableGrid0">
    <w:name w:val="Table Grid"/>
    <w:basedOn w:val="TableNormal"/>
    <w:uiPriority w:val="39"/>
    <w:rsid w:val="00F42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51082"/>
    <w:pPr>
      <w:spacing w:after="160" w:line="259" w:lineRule="auto"/>
      <w:ind w:left="0" w:right="0" w:firstLine="0"/>
    </w:pPr>
    <w:rPr>
      <w:rFonts w:asciiTheme="minorHAnsi" w:eastAsiaTheme="minorHAnsi" w:hAnsiTheme="minorHAnsi" w:cstheme="minorBidi"/>
      <w:color w:val="auto"/>
      <w:sz w:val="22"/>
      <w:lang w:val="id-ID" w:eastAsia="en-US"/>
    </w:rPr>
  </w:style>
  <w:style w:type="paragraph" w:styleId="Footer">
    <w:name w:val="footer"/>
    <w:basedOn w:val="Normal"/>
    <w:link w:val="FooterChar"/>
    <w:uiPriority w:val="99"/>
    <w:unhideWhenUsed/>
    <w:rsid w:val="007E509B"/>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7E509B"/>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214613">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80593507">
      <w:bodyDiv w:val="1"/>
      <w:marLeft w:val="0"/>
      <w:marRight w:val="0"/>
      <w:marTop w:val="0"/>
      <w:marBottom w:val="0"/>
      <w:divBdr>
        <w:top w:val="none" w:sz="0" w:space="0" w:color="auto"/>
        <w:left w:val="none" w:sz="0" w:space="0" w:color="auto"/>
        <w:bottom w:val="none" w:sz="0" w:space="0" w:color="auto"/>
        <w:right w:val="none" w:sz="0" w:space="0" w:color="auto"/>
      </w:divBdr>
    </w:div>
    <w:div w:id="167622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va.jayadi@undiksha.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a.jayadi@undiksha.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ayan.lasmawan@undiksha.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gi.hartono@undiksha.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Huk17</b:Tag>
    <b:SourceType>JournalArticle</b:SourceType>
    <b:Guid>{7A31EB25-9125-43D0-BB5B-54E3E462A3B3}</b:Guid>
    <b:Title>Hukuman Mati di Indonesia dari Masa Ke Masa</b:Title>
    <b:Year>2017</b:Year>
    <b:City>Jakarta</b:City>
    <b:JournalName>Institute For Criminal Justice Reform</b:JournalName>
    <b:Month>Desember</b:Month>
    <b:Day>19</b:Day>
    <b:RefOrder>1</b:RefOrder>
  </b:Source>
  <b:Source>
    <b:Tag>Pra17</b:Tag>
    <b:SourceType>Book</b:SourceType>
    <b:Guid>{01357DBA-9B85-4080-9CB1-50978ECA888C}</b:Guid>
    <b:Author>
      <b:Author>
        <b:NameList>
          <b:Person>
            <b:Last>Prasetyo</b:Last>
          </b:Person>
        </b:NameList>
      </b:Author>
    </b:Author>
    <b:Title>Hukum Pidana</b:Title>
    <b:Year>2017</b:Year>
    <b:City>Depok</b:City>
    <b:Publisher>PT RajaGrafindo Persada</b:Publisher>
    <b:CountryRegion>Indonesia</b:CountryRegion>
    <b:Pages>18</b:Pages>
    <b:RefOrder>2</b:RefOrder>
  </b:Source>
  <b:Source>
    <b:Tag>Put24</b:Tag>
    <b:SourceType>JournalArticle</b:SourceType>
    <b:Guid>{8F6849E0-9722-40ED-86C5-44E27F33B867}</b:Guid>
    <b:Title>Hukuman Pidana Mati dalam KUHP Baru dan Perspektif Abolisionalis serta Retensionis</b:Title>
    <b:Year>2024</b:Year>
    <b:Author>
      <b:Author>
        <b:NameList>
          <b:Person>
            <b:Last>Putri</b:Last>
          </b:Person>
        </b:NameList>
      </b:Author>
    </b:Author>
    <b:JournalName>Jurnal Ilmu Hukum dan Administrasi Negara</b:JournalName>
    <b:Pages>6</b:Pages>
    <b:Month>November</b:Month>
    <b:Volume>2</b:Volume>
    <b:RefOrder>3</b:RefOrder>
  </b:Source>
  <b:Source>
    <b:Tag>Bat16</b:Tag>
    <b:SourceType>JournalArticle</b:SourceType>
    <b:Guid>{BA01AC64-4962-492F-B205-9C6536BD4932}</b:Guid>
    <b:Title>TINDAK PIDANA PEMBUNUHAN BERENCANA MENURUT PASAL 340 KITAB UNDANG-UNDANG HUKUM PIDANA</b:Title>
    <b:Year>2016</b:Year>
    <b:Author>
      <b:Author>
        <b:NameList>
          <b:Person>
            <b:Last>Batas</b:Last>
          </b:Person>
        </b:NameList>
      </b:Author>
    </b:Author>
    <b:JournalName>Lex Crimen</b:JournalName>
    <b:Pages>121</b:Pages>
    <b:Month>Februari</b:Month>
    <b:Volume>2</b:Volume>
    <b:RefOrder>4</b:RefOrder>
  </b:Source>
  <b:Source>
    <b:Tag>Muh23</b:Tag>
    <b:SourceType>JournalArticle</b:SourceType>
    <b:Guid>{275FE86F-638D-4118-939A-E0E1B9208051}</b:Guid>
    <b:Author>
      <b:Author>
        <b:NameList>
          <b:Person>
            <b:Last>Muhammad</b:Last>
          </b:Person>
        </b:NameList>
      </b:Author>
    </b:Author>
    <b:Title>ANCAMAN PIDANA MATI DALAM PRESPEKTIF TUJUAN PEMIDANAAN</b:Title>
    <b:JournalName>AL-QISTH LAW REVIEW</b:JournalName>
    <b:Year>2023</b:Year>
    <b:Pages>12</b:Pages>
    <b:City>Malang</b:City>
    <b:Volume>7</b:Volume>
    <b:RefOrder>5</b:RefOrder>
  </b:Source>
  <b:Source>
    <b:Tag>dkk192</b:Tag>
    <b:SourceType>Book</b:SourceType>
    <b:Guid>{7BEE200C-154F-4A96-89B0-96F5A2DF7CAA}</b:Guid>
    <b:Author>
      <b:Author>
        <b:NameList>
          <b:Person>
            <b:Last>dkk</b:Last>
            <b:First>Mahardika</b:First>
            <b:Middle>Putra</b:Middle>
          </b:Person>
        </b:NameList>
      </b:Author>
      <b:Editor>
        <b:NameList>
          <b:Person>
            <b:Last>dkk</b:Last>
            <b:First>Mangku</b:First>
          </b:Person>
        </b:NameList>
      </b:Editor>
    </b:Author>
    <b:Title>Isu-Isu krusial Tentang Perkembangan Hukum dan Masyarakat</b:Title>
    <b:Year>2019</b:Year>
    <b:City>Jawa Tengah</b:City>
    <b:Publisher>Lakeisha</b:Publisher>
    <b:CountryRegion>Indonesia</b:CountryRegion>
    <b:Pages>440</b:Pages>
    <b:RefOrder>6</b:RefOrder>
  </b:Source>
  <b:Source>
    <b:Tag>dkk211</b:Tag>
    <b:SourceType>JournalArticle</b:SourceType>
    <b:Guid>{D3562915-333B-431B-9151-E73FE80FED0E}</b:Guid>
    <b:Title>Kebijakan Formulasi Pidana Mati Dalam Pembaharuan Hukum Pidana indonesia</b:Title>
    <b:Year>2021</b:Year>
    <b:Author>
      <b:Author>
        <b:NameList>
          <b:Person>
            <b:Last>dkk</b:Last>
            <b:First>Anugrah</b:First>
          </b:Person>
        </b:NameList>
      </b:Author>
    </b:Author>
    <b:JournalName>Jurnal Pembangunan Hukum Indonesia</b:JournalName>
    <b:Pages>89</b:Pages>
    <b:Volume>3</b:Volume>
    <b:RefOrder>7</b:RefOrder>
  </b:Source>
  <b:Source>
    <b:Tag>Mas24</b:Tag>
    <b:SourceType>JournalArticle</b:SourceType>
    <b:Guid>{B944951A-F57C-4538-A06A-1CA8FC663CDC}</b:Guid>
    <b:Author>
      <b:Author>
        <b:NameList>
          <b:Person>
            <b:Last>Masrita</b:Last>
          </b:Person>
        </b:NameList>
      </b:Author>
    </b:Author>
    <b:Title>Konsep Tindak Pidana Pembunuhan Biasa dan Pembunuhan Berencana Dalam Kategori Kejahatan Terhadap Nyawa</b:Title>
    <b:JournalName>Realism:Law Review</b:JournalName>
    <b:Year>2024</b:Year>
    <b:Pages>220</b:Pages>
    <b:Month>Desember</b:Month>
    <b:Volume>2</b:Volume>
    <b:RefOrder>8</b:RefOrder>
  </b:Source>
  <b:Source>
    <b:Tag>Mus13</b:Tag>
    <b:SourceType>Book</b:SourceType>
    <b:Guid>{EA8F959A-9BAF-4F69-9E37-D324261E454C}</b:Guid>
    <b:Title>Kode Etik Hakim</b:Title>
    <b:Year>2013</b:Year>
    <b:Pages>55</b:Pages>
    <b:Author>
      <b:Author>
        <b:NameList>
          <b:Person>
            <b:Last>Mustofa</b:Last>
          </b:Person>
        </b:NameList>
      </b:Author>
    </b:Author>
    <b:City>Jakarta</b:City>
    <b:Publisher>Kencana Prenadamedia Grup</b:Publisher>
    <b:RefOrder>9</b:RefOrder>
  </b:Source>
  <b:Source>
    <b:Tag>Yun19</b:Tag>
    <b:SourceType>JournalArticle</b:SourceType>
    <b:Guid>{97E861DC-70EB-4B7C-911B-F1F84334E0B0}</b:Guid>
    <b:Title>MENERJEMAHKAN KEADILAN DALAM PUTUSAN HAKIM</b:Title>
    <b:Year>2019</b:Year>
    <b:Author>
      <b:Author>
        <b:NameList>
          <b:Person>
            <b:Last>Yunanto</b:Last>
          </b:Person>
        </b:NameList>
      </b:Author>
    </b:Author>
    <b:JournalName>Jurnal Hukum Progresif</b:JournalName>
    <b:Pages>200</b:Pages>
    <b:Volume>7</b:Volume>
    <b:RefOrder>10</b:RefOrder>
  </b:Source>
  <b:Source>
    <b:Tag>Isn17</b:Tag>
    <b:SourceType>JournalArticle</b:SourceType>
    <b:Guid>{9C11BCE8-F99A-4695-8ABE-733CB5E29C65}</b:Guid>
    <b:Author>
      <b:Author>
        <b:NameList>
          <b:Person>
            <b:Last>Isnantiana</b:Last>
          </b:Person>
        </b:NameList>
      </b:Author>
    </b:Author>
    <b:Title>LEGAL REASONING HAKIM DALAM PENGAMBILAN PUTUSAN PERKARA DI PENGADILAN</b:Title>
    <b:JournalName>Jurnal Pemikiran Islam</b:JournalName>
    <b:Year>2017</b:Year>
    <b:Pages>44</b:Pages>
    <b:Volume>18</b:Volume>
    <b:RefOrder>11</b:RefOrder>
  </b:Source>
  <b:Source>
    <b:Tag>Mar16</b:Tag>
    <b:SourceType>Book</b:SourceType>
    <b:Guid>{BB5C2F65-B45F-46C3-AD02-B86927678CD6}</b:Guid>
    <b:Title>Pengantar Ilmu Hukum</b:Title>
    <b:Year>2016</b:Year>
    <b:Pages>244</b:Pages>
    <b:Author>
      <b:Author>
        <b:NameList>
          <b:Person>
            <b:Last>Marzuki</b:Last>
          </b:Person>
        </b:NameList>
      </b:Author>
    </b:Author>
    <b:City>Jakarta</b:City>
    <b:Publisher>Kencana</b:Publisher>
    <b:RefOrder>12</b:RefOrder>
  </b:Source>
  <b:Source>
    <b:Tag>Ish20</b:Tag>
    <b:SourceType>Book</b:SourceType>
    <b:Guid>{38C09A5A-ACC1-4290-BD28-E1719FBE92F0}</b:Guid>
    <b:Author>
      <b:Author>
        <b:NameList>
          <b:Person>
            <b:Last>Ishaq</b:Last>
          </b:Person>
        </b:NameList>
      </b:Author>
      <b:Editor>
        <b:NameList>
          <b:Person>
            <b:Last>Avia</b:Last>
            <b:First>Avida</b:First>
          </b:Person>
        </b:NameList>
      </b:Editor>
    </b:Author>
    <b:Title>Hukum Pidana</b:Title>
    <b:Year>2020</b:Year>
    <b:City>Depok</b:City>
    <b:Publisher>PT RajaGrafindo Persada</b:Publisher>
    <b:CountryRegion>Indonesia</b:CountryRegion>
    <b:Pages>80</b:Pages>
    <b:RefOrder>13</b:RefOrder>
  </b:Source>
  <b:Source>
    <b:Tag>Cha22</b:Tag>
    <b:SourceType>Book</b:SourceType>
    <b:Guid>{69DA91AA-4193-499F-BB4B-A1B0F3EC13D5}</b:Guid>
    <b:Author>
      <b:Author>
        <b:NameList>
          <b:Person>
            <b:Last>Chandra</b:Last>
          </b:Person>
        </b:NameList>
      </b:Author>
      <b:Editor>
        <b:NameList>
          <b:Person>
            <b:Last>Putera</b:Last>
            <b:First>Yasmon</b:First>
          </b:Person>
        </b:NameList>
      </b:Editor>
    </b:Author>
    <b:Title>Hukum Pidana</b:Title>
    <b:Year>2022</b:Year>
    <b:City>Jakarta</b:City>
    <b:Publisher>PT. Sangir Multi Usaha</b:Publisher>
    <b:RefOrder>14</b:RefOrder>
  </b:Source>
  <b:Source>
    <b:Tag>Mur24</b:Tag>
    <b:SourceType>Book</b:SourceType>
    <b:Guid>{5EFE5904-DABE-4982-8DCA-D06D42A79949}</b:Guid>
    <b:Author>
      <b:Author>
        <b:NameList>
          <b:Person>
            <b:Last>Murary</b:Last>
          </b:Person>
        </b:NameList>
      </b:Author>
      <b:Editor>
        <b:NameList>
          <b:Person>
            <b:Last>Fadhila</b:Last>
            <b:First>Nurul</b:First>
          </b:Person>
        </b:NameList>
      </b:Editor>
    </b:Author>
    <b:Title>Eksistensi Hukum Pidana indonesia Terhadap Pidana Mati Dalam KUHP Baru</b:Title>
    <b:Year>2024</b:Year>
    <b:City>Kalimantam Selatan</b:City>
    <b:Publisher>Ruang karya</b:Publisher>
    <b:Pages>48</b:Pages>
    <b:RefOrder>15</b:RefOrder>
  </b:Source>
  <b:Source>
    <b:Tag>Wal21</b:Tag>
    <b:SourceType>Book</b:SourceType>
    <b:Guid>{30FF0605-BF32-4D4B-A313-1D3EEB4819A5}</b:Guid>
    <b:Author>
      <b:Author>
        <b:NameList>
          <b:Person>
            <b:Last>Waluyo</b:Last>
          </b:Person>
        </b:NameList>
      </b:Author>
    </b:Author>
    <b:Title>Penyelesaian Perkara PidanaPenerapan keadilan Restoratif dan Transformaatif</b:Title>
    <b:Year>2021</b:Year>
    <b:City>Jakarta</b:City>
    <b:Publisher>Sinar Grafika</b:Publisher>
    <b:Pages>1</b:Pages>
    <b:Edition>Tarmizi</b:Edition>
    <b:RefOrder>16</b:RefOrder>
  </b:Source>
  <b:Source>
    <b:Tag>Pus19</b:Tag>
    <b:SourceType>Book</b:SourceType>
    <b:Guid>{FD0E31EF-3AC0-4866-ADEB-C2CF1136C825}</b:Guid>
    <b:Author>
      <b:Author>
        <b:NameList>
          <b:Person>
            <b:Last>Tempo</b:Last>
            <b:First>Pusat</b:First>
            <b:Middle>Data dan Analisa</b:Middle>
          </b:Person>
        </b:NameList>
      </b:Author>
      <b:Editor>
        <b:NameList>
          <b:Person>
            <b:Last>Iqbal</b:Last>
            <b:First>Syamsi</b:First>
          </b:Person>
        </b:NameList>
      </b:Editor>
    </b:Author>
    <b:Title>Ketukan Palu hakim Agung Artidjo Alkostar Yang Ditakuti Koruptor</b:Title>
    <b:Year>2019</b:Year>
    <b:City>Jakarta</b:City>
    <b:Publisher>Tempo Publishing</b:Publisher>
    <b:Pages>50</b:Pages>
    <b:RefOrder>17</b:RefOrder>
  </b:Source>
  <b:Source>
    <b:Tag>Ass15</b:Tag>
    <b:SourceType>Book</b:SourceType>
    <b:Guid>{06C1C928-3FFB-4537-B5F4-B821A2A9657A}</b:Guid>
    <b:Author>
      <b:Author>
        <b:NameList>
          <b:Person>
            <b:Last>Asshiddiqie</b:Last>
          </b:Person>
        </b:NameList>
      </b:Author>
      <b:Editor>
        <b:NameList>
          <b:Person>
            <b:Last>dkk</b:Last>
            <b:First>Rahman</b:First>
          </b:Person>
        </b:NameList>
      </b:Editor>
    </b:Author>
    <b:Title>Peradilan Etik dan Etika Konstitusi Perspektif Baru Tentang Rule of Law and Rule of Ethics &amp; Constitutional Law and Constitutional Ethics</b:Title>
    <b:Year>2015</b:Year>
    <b:City>Jakarta</b:City>
    <b:Publisher>Sinar Grafika</b:Publisher>
    <b:Pages>27</b:Pages>
    <b:RefOrder>18</b:RefOrder>
  </b:Source>
  <b:Source>
    <b:Tag>dkk16</b:Tag>
    <b:SourceType>Book</b:SourceType>
    <b:Guid>{36076527-B7F2-441A-9139-CA8D78C2588B}</b:Guid>
    <b:Author>
      <b:Author>
        <b:NameList>
          <b:Person>
            <b:Last>dkk</b:Last>
            <b:First>Efendi</b:First>
          </b:Person>
        </b:NameList>
      </b:Author>
    </b:Author>
    <b:Title>Metode Penelitian Hukum Normatif dan Empiris</b:Title>
    <b:Year>2016</b:Year>
    <b:City>Jakarta</b:City>
    <b:Publisher>Kencana</b:Publisher>
    <b:Pages>125</b:Pages>
    <b:RefOrder>19</b:RefOrder>
  </b:Source>
  <b:Source>
    <b:Tag>Arb12</b:Tag>
    <b:SourceType>Book</b:SourceType>
    <b:Guid>{46064CA7-9CD8-4D76-A3CD-A001CCB6E384}</b:Guid>
    <b:Author>
      <b:Author>
        <b:NameList>
          <b:Person>
            <b:Last>Arba'i</b:Last>
            <b:First>Artiono</b:First>
          </b:Person>
        </b:NameList>
      </b:Author>
      <b:Editor>
        <b:NameList>
          <b:Person>
            <b:Last>Kuaranita</b:Last>
          </b:Person>
        </b:NameList>
      </b:Editor>
    </b:Author>
    <b:Title>Aku Menolak Hukuman Mati: Telaah Atas Penerapan Pidana Mati</b:Title>
    <b:Year>2012</b:Year>
    <b:City>Jakarta</b:City>
    <b:Publisher>Grafika Mardi Yuana</b:Publisher>
    <b:Pages>22</b:Pages>
    <b:RefOrder>20</b:RefOrder>
  </b:Source>
  <b:Source>
    <b:Tag>Dkk25</b:Tag>
    <b:SourceType>JournalArticle</b:SourceType>
    <b:Guid>{8FD82BD1-2021-468B-8512-B5204FD9BF04}</b:Guid>
    <b:Title>Transformasi Sistem Hukum Pidana di Indonesia : Perbandingan Komprehensif antara KUHP Lama dan KUHP Baru</b:Title>
    <b:Year>2025</b:Year>
    <b:Month>April</b:Month>
    <b:Day>1</b:Day>
    <b:Pages>2</b:Pages>
    <b:Author>
      <b:Author>
        <b:NameList>
          <b:Person>
            <b:Last>Dkk</b:Last>
            <b:First>Nugraha</b:First>
          </b:Person>
        </b:NameList>
      </b:Author>
    </b:Author>
    <b:JournalName>Jurnal Reformasi Hukum</b:JournalName>
    <b:Volume>29</b:Volume>
    <b:RefOrder>21</b:RefOrder>
  </b:Source>
  <b:Source>
    <b:Tag>Mar19</b:Tag>
    <b:SourceType>Book</b:SourceType>
    <b:Guid>{25FEACED-B27F-4DD2-BC53-22A8FE67DE4D}</b:Guid>
    <b:Title>Asas keadilan,Kemanfaatan, dan Kepastian Hukum dalam Putusan Hakim</b:Title>
    <b:Year>2019</b:Year>
    <b:Pages>119</b:Pages>
    <b:Author>
      <b:Author>
        <b:NameList>
          <b:Person>
            <b:Last>Margono</b:Last>
          </b:Person>
        </b:NameList>
      </b:Author>
      <b:Editor>
        <b:NameList>
          <b:Person>
            <b:Last>Tarmizi</b:Last>
          </b:Person>
        </b:NameList>
      </b:Editor>
    </b:Author>
    <b:City>Jakarta</b:City>
    <b:Publisher>Sinar Grafika</b:Publisher>
    <b:RefOrder>22</b:RefOrder>
  </b:Source>
  <b:Source>
    <b:Tag>Pan21</b:Tag>
    <b:SourceType>Book</b:SourceType>
    <b:Guid>{8D2E90CC-3B75-4117-BFAB-9394227DF303}</b:Guid>
    <b:Author>
      <b:Author>
        <b:NameList>
          <b:Person>
            <b:Last>dkk</b:Last>
            <b:First>Pane</b:First>
          </b:Person>
        </b:NameList>
      </b:Author>
    </b:Author>
    <b:Title>Pidana Mati Indonesia Teori, Regulasi, dan Aplikasi</b:Title>
    <b:Year>2021</b:Year>
    <b:City>Surabaya</b:City>
    <b:Publisher>Pustaka Aksara</b:Publisher>
    <b:Pages>53</b:Pages>
    <b:RefOrder>23</b:RefOrder>
  </b:Source>
  <b:Source>
    <b:Tag>Pri21</b:Tag>
    <b:SourceType>Book</b:SourceType>
    <b:Guid>{63E07A04-7392-46AA-A550-B2660A5872BC}</b:Guid>
    <b:Author>
      <b:Author>
        <b:NameList>
          <b:Person>
            <b:Last>Priyana</b:Last>
            <b:First>dkk</b:First>
          </b:Person>
        </b:NameList>
      </b:Author>
      <b:Editor>
        <b:NameList>
          <b:Person>
            <b:Last>Hidayati</b:Last>
          </b:Person>
        </b:NameList>
      </b:Editor>
    </b:Author>
    <b:Title>Kriminologi Sebab-Sebab Terjadinya Kejahatan</b:Title>
    <b:Year>2021</b:Year>
    <b:City>Depok</b:City>
    <b:Publisher>PT RajaGrafindo Persada</b:Publisher>
    <b:Pages>1</b:Pages>
    <b:RefOrder>24</b:RefOrder>
  </b:Source>
  <b:Source>
    <b:Tag>dkk19</b:Tag>
    <b:SourceType>Book</b:SourceType>
    <b:Guid>{6CB96A60-07D3-466F-87E9-ABF45D4EDADB}</b:Guid>
    <b:Author>
      <b:Author>
        <b:NameList>
          <b:Person>
            <b:Last>dkk</b:Last>
            <b:First>Djulaeka</b:First>
          </b:Person>
        </b:NameList>
      </b:Author>
    </b:Author>
    <b:Title>Buku Ajar Metode Penelitian Hukum</b:Title>
    <b:Year>2019</b:Year>
    <b:City>Surabaya</b:City>
    <b:Publisher>Scopindo Media Pustaka</b:Publisher>
    <b:Pages>37</b:Pages>
    <b:RefOrder>25</b:RefOrder>
  </b:Source>
  <b:Source>
    <b:Tag>Raj14</b:Tag>
    <b:SourceType>JournalArticle</b:SourceType>
    <b:Guid>{828B902D-E8EE-4965-A96D-73965547D1C9}</b:Guid>
    <b:Title>TINJAUAN KRIMINOLOGI TERHADAP TIMBULNYA KEJAHATAN YANG DIAKIBATKAN OLEH PENGARUH MINUMAN KERAS DI KOTA MAKASSAR</b:Title>
    <b:Year>2014</b:Year>
    <b:Author>
      <b:Author>
        <b:NameList>
          <b:Person>
            <b:Last>Rajamuddin</b:Last>
          </b:Person>
        </b:NameList>
      </b:Author>
    </b:Author>
    <b:JournalName>Jurnal Hukum Pidana dan Ketatanegaraan</b:JournalName>
    <b:Pages>185</b:Pages>
    <b:Month>Desember</b:Month>
    <b:Day>12</b:Day>
    <b:Issue>Vol. 3 No. 2 (2014): (July-December)</b:Issue>
    <b:RefOrder>26</b:RefOrder>
  </b:Source>
  <b:Source>
    <b:Tag>dkk23</b:Tag>
    <b:SourceType>JournalArticle</b:SourceType>
    <b:Guid>{0BB35138-E06C-4EE2-A06F-675B00DBF8F1}</b:Guid>
    <b:Author>
      <b:Author>
        <b:NameList>
          <b:Person>
            <b:Last>dkk</b:Last>
            <b:First>Maulidya</b:First>
          </b:Person>
        </b:NameList>
      </b:Author>
    </b:Author>
    <b:Title>RATIO DECIDENDI PUTUSAN, JENIS-JENIS PUTUSAN DAN UPAYA HUKUM TERHADAP PUTUSAN YANG TELAH MEMILIKI KEKUATAN HUKUM TETAP DITINJAU DARI PERSPEKTIF HUKUM ACARA PIDANA DI INDONESIA</b:Title>
    <b:JournalName>Hukmy : Jurnal Hukum</b:JournalName>
    <b:Year>2023</b:Year>
    <b:Pages>218</b:Pages>
    <b:City>Surabaya</b:City>
    <b:Month>April</b:Month>
    <b:Day>22</b:Day>
    <b:RefOrder>27</b:RefOrder>
  </b:Source>
  <b:Source>
    <b:Tag>Uta23</b:Tag>
    <b:SourceType>Book</b:SourceType>
    <b:Guid>{D4D48186-B2BA-4B03-A249-263FB035725D}</b:Guid>
    <b:Title>Pembaharuan Hukum Acara Pidana di Indonesia</b:Title>
    <b:Year>2023</b:Year>
    <b:Pages>229</b:Pages>
    <b:Author>
      <b:Author>
        <b:NameList>
          <b:Person>
            <b:Last>Utamy</b:Last>
            <b:First>Efendi</b:First>
            <b:Middle>dan</b:Middle>
          </b:Person>
        </b:NameList>
      </b:Author>
      <b:Editor>
        <b:NameList>
          <b:Person>
            <b:Last>Rosidah</b:Last>
            <b:First>Sari</b:First>
            <b:Middle>&amp;</b:Middle>
          </b:Person>
        </b:NameList>
      </b:Editor>
    </b:Author>
    <b:City>Yogyakarta</b:City>
    <b:Publisher>Deepublish Digital</b:Publisher>
    <b:RefOrder>28</b:RefOrder>
  </b:Source>
  <b:Source>
    <b:Tag>Sur23</b:Tag>
    <b:SourceType>Book</b:SourceType>
    <b:Guid>{523F01A9-4E4A-462D-97A1-96DA4917D38A}</b:Guid>
    <b:Author>
      <b:Author>
        <b:NameList>
          <b:Person>
            <b:Last>Suryani</b:Last>
          </b:Person>
        </b:NameList>
      </b:Author>
      <b:Editor>
        <b:NameList>
          <b:Person>
            <b:Last>Putra</b:Last>
            <b:First>Prasetyo</b:First>
            <b:Middle>dan</b:Middle>
          </b:Person>
        </b:NameList>
      </b:Editor>
    </b:Author>
    <b:Title>Kriminologi</b:Title>
    <b:Year>2023</b:Year>
    <b:City>medan</b:City>
    <b:Publisher>Universitas Medan Area Press</b:Publisher>
    <b:Pages>35</b:Pages>
    <b:RefOrder>29</b:RefOrder>
  </b:Source>
  <b:Source>
    <b:Tag>Fai17</b:Tag>
    <b:SourceType>Book</b:SourceType>
    <b:Guid>{EC720D59-FF2E-4511-803C-9AC9062E88D9}</b:Guid>
    <b:Author>
      <b:Author>
        <b:NameList>
          <b:Person>
            <b:Last>Faisal</b:Last>
          </b:Person>
        </b:NameList>
      </b:Author>
      <b:Editor>
        <b:NameList>
          <b:Person>
            <b:Last>Iskandar</b:Last>
          </b:Person>
        </b:NameList>
      </b:Editor>
    </b:Author>
    <b:Title>Kriminologi (Suatu pengantar)</b:Title>
    <b:Year>2017</b:Year>
    <b:City>Medan</b:City>
    <b:Publisher>CV Pustaka prima</b:Publisher>
    <b:Pages>65</b:Pages>
    <b:RefOrder>30</b:RefOrder>
  </b:Source>
  <b:Source>
    <b:Tag>Muh20</b:Tag>
    <b:SourceType>Book</b:SourceType>
    <b:Guid>{C1C02976-9F19-4A4A-8C27-0481B8897C93}</b:Guid>
    <b:Author>
      <b:Author>
        <b:NameList>
          <b:Person>
            <b:Last>Muhaimin</b:Last>
          </b:Person>
        </b:NameList>
      </b:Author>
      <b:Editor>
        <b:NameList>
          <b:Person>
            <b:Last>Hijriyanti</b:Last>
          </b:Person>
        </b:NameList>
      </b:Editor>
    </b:Author>
    <b:Title>Metode Penelitian Hukum</b:Title>
    <b:Year>2020</b:Year>
    <b:City>Mataram</b:City>
    <b:Publisher>Mataram university Press</b:Publisher>
    <b:Pages>68</b:Pages>
    <b:RefOrder>31</b:RefOrder>
  </b:Source>
  <b:Source>
    <b:Tag>Ind13</b:Tag>
    <b:SourceType>Book</b:SourceType>
    <b:Guid>{20BAC93D-88AB-44B5-8B0D-818C8CF666AB}</b:Guid>
    <b:Author>
      <b:Author>
        <b:NameList>
          <b:Person>
            <b:Last>Indonesia</b:Last>
            <b:First>Hukuman</b:First>
            <b:Middle>Mati dan Permasalahannya di</b:Middle>
          </b:Person>
        </b:NameList>
      </b:Author>
      <b:Editor>
        <b:NameList>
          <b:Person>
            <b:Last>Iriyanti</b:Last>
          </b:Person>
        </b:NameList>
      </b:Editor>
    </b:Author>
    <b:Title>Asmarawati</b:Title>
    <b:Year>2013</b:Year>
    <b:City>Yogyakarta</b:City>
    <b:Publisher>Grup Penerbitan CV Budi Utama</b:Publisher>
    <b:Pages>4</b:Pages>
    <b:RefOrder>32</b:RefOrder>
  </b:Source>
  <b:Source>
    <b:Tag>dkk20</b:Tag>
    <b:SourceType>Book</b:SourceType>
    <b:Guid>{81B62D06-F718-41C3-A838-978ACACF7061}</b:Guid>
    <b:Author>
      <b:Author>
        <b:NameList>
          <b:Person>
            <b:Last>dkk</b:Last>
            <b:First>Abdurrachman</b:First>
          </b:Person>
        </b:NameList>
      </b:Author>
      <b:Editor>
        <b:NameList>
          <b:Person>
            <b:Last>Ayu</b:Last>
          </b:Person>
        </b:NameList>
      </b:Editor>
    </b:Author>
    <b:Title>Palu Hakim Versus Rasa Keadilan Sebuah Pengantar Disparitas Putusan Hakim Dalam Tindak Pidana korupsi</b:Title>
    <b:Year>2020</b:Year>
    <b:City>Yogyakarta</b:City>
    <b:Publisher>Deepublish (Grup Penerbitan CV BUDI UTAMA)</b:Publisher>
    <b:Pages>12</b:Pages>
    <b:RefOrder>33</b:RefOrder>
  </b:Source>
  <b:Source>
    <b:Tag>dkk17</b:Tag>
    <b:SourceType>Book</b:SourceType>
    <b:Guid>{D54F707D-7F2F-4E8A-94EE-C01E56B46208}</b:Guid>
    <b:Author>
      <b:Author>
        <b:NameList>
          <b:Person>
            <b:Last>dkk</b:Last>
            <b:First>Pangaribuan</b:First>
          </b:Person>
        </b:NameList>
      </b:Author>
    </b:Author>
    <b:Title>Pengantar Hukum Acara Pidana di Indonesia</b:Title>
    <b:Year>2017</b:Year>
    <b:City>Jakarta</b:City>
    <b:Publisher>PT RajaGrafindo Persada</b:Publisher>
    <b:Pages>348</b:Pages>
    <b:RefOrder>34</b:RefOrder>
  </b:Source>
  <b:Source>
    <b:Tag>Rah20</b:Tag>
    <b:SourceType>JournalArticle</b:SourceType>
    <b:Guid>{0D2AEDD9-07D1-4530-A31E-6E0B661470EC}</b:Guid>
    <b:Title>Disparitas Pidana Terhadap Pelaku Kasus Tindak Pidana Penganiayaan</b:Title>
    <b:Year>2020</b:Year>
    <b:Author>
      <b:Author>
        <b:NameList>
          <b:Person>
            <b:Last>Rahmi</b:Last>
          </b:Person>
        </b:NameList>
      </b:Author>
    </b:Author>
    <b:JournalName>PAMPAS Journal Of Criminal Law</b:JournalName>
    <b:Pages>102</b:Pages>
    <b:RefOrder>35</b:RefOrder>
  </b:Source>
  <b:Source>
    <b:Tag>Ins23</b:Tag>
    <b:SourceType>JournalArticle</b:SourceType>
    <b:Guid>{7A4AA446-4411-443B-850D-C8C43C17FF5A}</b:Guid>
    <b:Author>
      <b:Author>
        <b:NameList>
          <b:Person>
            <b:Last>dkk</b:Last>
            <b:First>Insani</b:First>
          </b:Person>
        </b:NameList>
      </b:Author>
    </b:Author>
    <b:Title>Penerapan Hukuman Mati Dalam Perspektif Hukum Islam dan Hukum Positif di Indonesia</b:Title>
    <b:JournalName>Pagaruyuang Law Journal</b:JournalName>
    <b:Year>2023</b:Year>
    <b:Pages>151</b:Pages>
    <b:Month>Januari</b:Month>
    <b:Volume>6</b:Volume>
    <b:RefOrder>36</b:RefOrder>
  </b:Source>
  <b:Source>
    <b:Tag>Ham12</b:Tag>
    <b:SourceType>Book</b:SourceType>
    <b:Guid>{218A2668-DDE2-4CF0-9D5E-BB58050E4C90}</b:Guid>
    <b:Title>Asas-Asas Hukum Pidana di Indonesia dan Perkembangannya</b:Title>
    <b:Year>2012</b:Year>
    <b:Pages>108</b:Pages>
    <b:Author>
      <b:Author>
        <b:NameList>
          <b:Person>
            <b:Last>Hamzah</b:Last>
          </b:Person>
        </b:NameList>
      </b:Author>
      <b:Editor>
        <b:NameList>
          <b:Person>
            <b:Last>Hadyanto</b:Last>
          </b:Person>
        </b:NameList>
      </b:Editor>
    </b:Author>
    <b:City>Jakarta</b:City>
    <b:Publisher>PT Sofmedia</b:Publisher>
    <b:RefOrder>37</b:RefOrder>
  </b:Source>
  <b:Source>
    <b:Tag>Nur24</b:Tag>
    <b:SourceType>JournalArticle</b:SourceType>
    <b:Guid>{8ED9F072-3D75-45AF-BC7A-C20E6A0B5870}</b:Guid>
    <b:Title>Analisis Perbandingan Pengaturan Pemberi Sanksi Tindak Pidana Pembunuhan Berencana di Indonesia, Jepang, Inggris, dan Pakistan</b:Title>
    <b:Year>2024</b:Year>
    <b:Author>
      <b:Author>
        <b:NameList>
          <b:Person>
            <b:Last>Nursyaumi</b:Last>
          </b:Person>
        </b:NameList>
      </b:Author>
    </b:Author>
    <b:JournalName>Jurnal Restorasi Hukum</b:JournalName>
    <b:Pages>86</b:Pages>
    <b:Month>Desember</b:Month>
    <b:RefOrder>38</b:RefOrder>
  </b:Source>
  <b:Source>
    <b:Tag>Del10</b:Tag>
    <b:SourceType>Book</b:SourceType>
    <b:Guid>{1988AE28-7171-479B-A75F-0184B82C3E2A}</b:Guid>
    <b:Title>Lamintang &amp; Theo Lamintang</b:Title>
    <b:Year>2010</b:Year>
    <b:Pages>1</b:Pages>
    <b:Author>
      <b:Author>
        <b:NameList>
          <b:Person>
            <b:Last>Delik-Delik Khusus kejahatan Terhadap Nyawa</b:Last>
            <b:First>Tubuh,</b:First>
            <b:Middle>dan Kesehatan</b:Middle>
          </b:Person>
        </b:NameList>
      </b:Author>
      <b:Editor>
        <b:NameList>
          <b:Person>
            <b:Last>Lamintang</b:Last>
            <b:First>Lamintang</b:First>
            <b:Middle>&amp; Theo</b:Middle>
          </b:Person>
        </b:NameList>
      </b:Editor>
    </b:Author>
    <b:City>Jakarta</b:City>
    <b:Publisher>Sinar Grafika</b:Publisher>
    <b:RefOrder>39</b:RefOrder>
  </b:Source>
  <b:Source>
    <b:Tag>dkk201</b:Tag>
    <b:SourceType>Book</b:SourceType>
    <b:Guid>{660E1BEF-618B-44DD-929E-36B905904B45}</b:Guid>
    <b:Author>
      <b:Author>
        <b:NameList>
          <b:Person>
            <b:Last>dkk</b:Last>
            <b:First>Amrullah</b:First>
          </b:Person>
        </b:NameList>
      </b:Author>
      <b:Editor>
        <b:NameList>
          <b:Person>
            <b:Last>Farid</b:Last>
          </b:Person>
        </b:NameList>
      </b:Editor>
    </b:Author>
    <b:Title>Studi Kasus Hukum Pidana</b:Title>
    <b:Year>2020</b:Year>
    <b:City>Yogyakarta</b:City>
    <b:Publisher>Suluh Media</b:Publisher>
    <b:Pages>6</b:Pages>
    <b:RefOrder>40</b:RefOrder>
  </b:Source>
  <b:Source>
    <b:Tag>Rah17</b:Tag>
    <b:SourceType>Book</b:SourceType>
    <b:Guid>{301202B6-D658-4487-9AA8-4B7A67138B41}</b:Guid>
    <b:Author>
      <b:Author>
        <b:NameList>
          <b:Person>
            <b:Last>Rahim</b:Last>
            <b:First>dkk</b:First>
          </b:Person>
        </b:NameList>
      </b:Author>
      <b:Editor>
        <b:NameList>
          <b:Person>
            <b:Last>dkk</b:Last>
            <b:First>Fadjar</b:First>
          </b:Person>
        </b:NameList>
      </b:Editor>
    </b:Author>
    <b:Title>Hukuman Mati Problem legalitas dan kemanusian</b:Title>
    <b:Year>2017</b:Year>
    <b:City>Malang</b:City>
    <b:Publisher>Instrans Institute</b:Publisher>
    <b:Pages>23</b:Pages>
    <b:RefOrder>41</b:RefOrder>
  </b:Source>
  <b:Source>
    <b:Tag>Kal19</b:Tag>
    <b:SourceType>Book</b:SourceType>
    <b:Guid>{39E0D11A-5857-4440-A74C-C9BE3C19A6BC}</b:Guid>
    <b:Author>
      <b:Author>
        <b:NameList>
          <b:Person>
            <b:Last>Kaloeti</b:Last>
            <b:First>dkk</b:First>
          </b:Person>
        </b:NameList>
      </b:Author>
      <b:Editor>
        <b:NameList>
          <b:Person>
            <b:Last>Kaloeti</b:Last>
            <b:First>dkk</b:First>
          </b:Person>
        </b:NameList>
      </b:Editor>
    </b:Author>
    <b:Title>Psikologi Forensik</b:Title>
    <b:Year>2019</b:Year>
    <b:City>Yogyakarta</b:City>
    <b:Publisher>Psikosain</b:Publisher>
    <b:Pages>26</b:Pages>
    <b:RefOrder>42</b:RefOrder>
  </b:Source>
  <b:Source>
    <b:Tag>Kha24</b:Tag>
    <b:SourceType>Book</b:SourceType>
    <b:Guid>{C0C269F2-D0E6-4F2F-ACDE-FBFC242C5535}</b:Guid>
    <b:Author>
      <b:Author>
        <b:NameList>
          <b:Person>
            <b:Last>Khairunnisah</b:Last>
            <b:First>Syahriar</b:First>
            <b:Middle>&amp;</b:Middle>
          </b:Person>
        </b:NameList>
      </b:Author>
      <b:Editor>
        <b:NameList>
          <b:Person>
            <b:Last>Kurniawadi</b:Last>
          </b:Person>
        </b:NameList>
      </b:Editor>
    </b:Author>
    <b:Title>Fenomena Kriminologi</b:Title>
    <b:Year>2024</b:Year>
    <b:City>Purwokerto</b:City>
    <b:Publisher>Wawasan penertib</b:Publisher>
    <b:Pages>46</b:Pages>
    <b:RefOrder>43</b:RefOrder>
  </b:Source>
  <b:Source>
    <b:Tag>Pra22</b:Tag>
    <b:SourceType>Book</b:SourceType>
    <b:Guid>{20F981A4-045E-4340-8727-4CA668546AD2}</b:Guid>
    <b:Author>
      <b:Author>
        <b:NameList>
          <b:Person>
            <b:Last>Prasetyo</b:Last>
          </b:Person>
        </b:NameList>
      </b:Author>
      <b:Editor>
        <b:NameList>
          <b:Person>
            <b:Last>Prasetyo</b:Last>
          </b:Person>
        </b:NameList>
      </b:Editor>
    </b:Author>
    <b:Title>Seri Kriminalisasi dalam Hukum Pidana Lamdasan Filsafat Keadilan Dalam Pemidanaan Hingga Perkembangan Pemikiran Hukum Pidana</b:Title>
    <b:Year>2022</b:Year>
    <b:City>Bandung</b:City>
    <b:Publisher>Nusamedia</b:Publisher>
    <b:Pages>6</b:Pages>
    <b:RefOrder>44</b:RefOrder>
  </b:Source>
  <b:Source>
    <b:Tag>Ras21</b:Tag>
    <b:SourceType>JournalArticle</b:SourceType>
    <b:Guid>{8663E22D-5C37-47DB-B588-47BDA71775E7}</b:Guid>
    <b:Title>PERUBAHAN PIDANA MATI MENJADI PIDANA PENJARA MELALUI PEMIDANAAN SECARA ALTERNATIF</b:Title>
    <b:Year>2021</b:Year>
    <b:Author>
      <b:Author>
        <b:NameList>
          <b:Person>
            <b:Last>Rasad</b:Last>
          </b:Person>
        </b:NameList>
      </b:Author>
    </b:Author>
    <b:JournalName>Jurnal HAM</b:JournalName>
    <b:Pages>143</b:Pages>
    <b:Month>Maret</b:Month>
    <b:RefOrder>45</b:RefOrder>
  </b:Source>
  <b:Source>
    <b:Tag>Sup16</b:Tag>
    <b:SourceType>JournalArticle</b:SourceType>
    <b:Guid>{97963244-50FD-467F-939D-AD30A0D2C694}</b:Guid>
    <b:Author>
      <b:Author>
        <b:NameList>
          <b:Person>
            <b:Last>Supit</b:Last>
          </b:Person>
        </b:NameList>
      </b:Author>
    </b:Author>
    <b:Title>PELAKSANAAN PUTUSAN PERKARA PIDANA YANG TELAH BERKEKUATAN HUKUM TETAP MENURUT KITAB UNDANG-UNDANG HUKUM</b:Title>
    <b:JournalName>Lex Privatum</b:JournalName>
    <b:Year>2016</b:Year>
    <b:Pages>121</b:Pages>
    <b:Month>Agustus</b:Month>
    <b:Publisher>Universitas Sam Ratulangi</b:Publisher>
    <b:RefOrder>46</b:RefOrder>
  </b:Source>
  <b:Source>
    <b:Tag>Faj20</b:Tag>
    <b:SourceType>JournalArticle</b:SourceType>
    <b:Guid>{4255AF7B-B845-4C3D-A570-B44EEF5D6186}</b:Guid>
    <b:Author>
      <b:Author>
        <b:NameList>
          <b:Person>
            <b:Last>Fajrin</b:Last>
            <b:First>Anshari</b:First>
            <b:Middle>&amp;</b:Middle>
          </b:Person>
        </b:NameList>
      </b:Author>
    </b:Author>
    <b:Title>URGENSI ANCAMAN HUKUMAN PIDANA MATI PADA PELAKU TINDAK PIDANA KORUPSI (ANALISIS YURIDIS NORMATIF TERHADAP KEBIJAKAN HUKUM PIDANA/PENAL POLICY SANKSI PIDANA MATI DI INDONESIA)</b:Title>
    <b:JournalName>Res Judicata</b:JournalName>
    <b:Year>2020</b:Year>
    <b:Pages>27</b:Pages>
    <b:Volume>3</b:Volume>
    <b:RefOrder>47</b:RefOrder>
  </b:Source>
  <b:Source>
    <b:Tag>Lat16</b:Tag>
    <b:SourceType>JournalArticle</b:SourceType>
    <b:Guid>{2C012198-F904-4C1A-9161-C0370BC70E9B}</b:Guid>
    <b:Author>
      <b:Author>
        <b:NameList>
          <b:Person>
            <b:Last>Lattan</b:Last>
          </b:Person>
        </b:NameList>
      </b:Author>
    </b:Author>
    <b:Title>PERTIMBANGAN-PERTIMBANGAN HAKIM DALAM MEMUTUS PERKARA PIDANA</b:Title>
    <b:JournalName>Hukum dan Dinamika Masyarakat</b:JournalName>
    <b:Year>2016</b:Year>
    <b:Pages>58</b:Pages>
    <b:Month>November</b:Month>
    <b:Volume>12</b:Volume>
    <b:RefOrder>48</b:RefOrder>
  </b:Source>
  <b:Source>
    <b:Tag>Amr20</b:Tag>
    <b:SourceType>Book</b:SourceType>
    <b:Guid>{65A95411-F151-414E-9CB8-8C488CABDDF7}</b:Guid>
    <b:Title>Studi Kasus Hukum pidana</b:Title>
    <b:Year>2020</b:Year>
    <b:Pages>38</b:Pages>
    <b:Author>
      <b:Author>
        <b:NameList>
          <b:Person>
            <b:Last>Amrullah</b:Last>
            <b:First>dkk</b:First>
          </b:Person>
        </b:NameList>
      </b:Author>
      <b:Editor>
        <b:NameList>
          <b:Person>
            <b:Last>Farid</b:Last>
          </b:Person>
        </b:NameList>
      </b:Editor>
    </b:Author>
    <b:City>Yogyakarta</b:City>
    <b:Publisher>Suluh Media</b:Publisher>
    <b:RefOrder>49</b:RefOrder>
  </b:Source>
  <b:Source>
    <b:Tag>Mah23</b:Tag>
    <b:SourceType>Book</b:SourceType>
    <b:Guid>{1E737FEC-1BFA-4577-B66A-BC63C48D51A9}</b:Guid>
    <b:Author>
      <b:Author>
        <b:NameList>
          <b:Person>
            <b:Last>Mahrus</b:Last>
          </b:Person>
        </b:NameList>
      </b:Author>
      <b:Editor>
        <b:NameList>
          <b:Person>
            <b:Last>Mahrus</b:Last>
          </b:Person>
        </b:NameList>
      </b:Editor>
    </b:Author>
    <b:Title>Pidana mati Berdasarkan Asumsi: kajian putusan Perkara Ferdy Sambo &amp; putri Candrawathi</b:Title>
    <b:Year>2023</b:Year>
    <b:City>Yogyakarta</b:City>
    <b:Publisher>Buku Litera</b:Publisher>
    <b:Pages>190</b:Pages>
    <b:RefOrder>50</b:RefOrder>
  </b:Source>
  <b:Source>
    <b:Tag>dkk231</b:Tag>
    <b:SourceType>JournalArticle</b:SourceType>
    <b:Guid>{BE3D2890-BA29-4459-BB4D-2BCB716F3A6C}</b:Guid>
    <b:Title>Penerapan Sanksi Pidana Terhadap Anggota Polri Yang Melakukan Penyalahgunaan Senjata Api</b:Title>
    <b:Year>2023</b:Year>
    <b:Author>
      <b:Author>
        <b:NameList>
          <b:Person>
            <b:Last>dkk</b:Last>
            <b:First>Manuhutu</b:First>
          </b:Person>
        </b:NameList>
      </b:Author>
    </b:Author>
    <b:JournalName>Sanita : Jurnal Kreativitas Mahasiswa hukum</b:JournalName>
    <b:Pages>8</b:Pages>
    <b:Month>April</b:Month>
    <b:Volume>3</b:Volume>
    <b:RefOrder>51</b:RefOrder>
  </b:Source>
  <b:Source>
    <b:Tag>Sik22</b:Tag>
    <b:SourceType>Book</b:SourceType>
    <b:Guid>{CAB9C42D-ACC4-4D62-A991-BB3C7708641B}</b:Guid>
    <b:Title>Menggugat Kepastian Hukum</b:Title>
    <b:Year>2022</b:Year>
    <b:Pages>22</b:Pages>
    <b:Author>
      <b:Author>
        <b:NameList>
          <b:Person>
            <b:Last>Sikti</b:Last>
          </b:Person>
        </b:NameList>
      </b:Author>
      <b:Editor>
        <b:NameList>
          <b:Person>
            <b:Last>Leonard</b:Last>
            <b:First>Sumpena</b:First>
            <b:Middle>&amp;</b:Middle>
          </b:Person>
        </b:NameList>
      </b:Editor>
    </b:Author>
    <b:City>Bandung</b:City>
    <b:Publisher>CV Mandar Maju</b:Publisher>
    <b:RefOrder>52</b:RefOrder>
  </b:Source>
  <b:Source>
    <b:Tag>Pon17</b:Tag>
    <b:SourceType>JournalArticle</b:SourceType>
    <b:Guid>{97334C60-3ABA-40F4-BE40-99109C7405FD}</b:Guid>
    <b:Title>TINJAUAN YURIDIS PENYERTAAN DALAMTINDAK PIDANA MENURUT KUHP</b:Title>
    <b:Year>2017</b:Year>
    <b:Author>
      <b:Author>
        <b:NameList>
          <b:Person>
            <b:Last>Ponglabba</b:Last>
          </b:Person>
        </b:NameList>
      </b:Author>
    </b:Author>
    <b:JournalName>Lex Crimen</b:JournalName>
    <b:Pages>32</b:Pages>
    <b:Month>Agustus</b:Month>
    <b:RefOrder>53</b:RefOrder>
  </b:Source>
  <b:Source>
    <b:Tag>Ari21</b:Tag>
    <b:SourceType>Book</b:SourceType>
    <b:Guid>{74FCD3D5-5775-4630-B6F8-A489CE4CE822}</b:Guid>
    <b:Title>Pertimbangan Yuridis Putusan Bebas dan Upaya Hukum Kasasi Perkara Pidana</b:Title>
    <b:Year>2021</b:Year>
    <b:Pages>13</b:Pages>
    <b:Author>
      <b:Author>
        <b:NameList>
          <b:Person>
            <b:Last>Arief</b:Last>
          </b:Person>
        </b:NameList>
      </b:Author>
    </b:Author>
    <b:City>Jakarta Pusat</b:City>
    <b:Publisher>Mekar Cipta Lestari</b:Publisher>
    <b:RefOrder>54</b:RefOrder>
  </b:Source>
  <b:Source>
    <b:Tag>And19</b:Tag>
    <b:SourceType>Book</b:SourceType>
    <b:Guid>{49AD1B40-89A7-4229-B8D0-251E1C197CDA}</b:Guid>
    <b:Author>
      <b:Author>
        <b:NameList>
          <b:Person>
            <b:Last>Andriasari</b:Last>
            <b:First>Sambas</b:First>
            <b:Middle>&amp;</b:Middle>
          </b:Person>
        </b:NameList>
      </b:Author>
      <b:Editor>
        <b:NameList>
          <b:Person>
            <b:Last>Tarmizi</b:Last>
          </b:Person>
        </b:NameList>
      </b:Editor>
    </b:Author>
    <b:Title>Kriminologi Perspektif Hukum Pidana</b:Title>
    <b:Year>2019</b:Year>
    <b:City>Jakarta Timur</b:City>
    <b:Publisher>Sinar Grafika</b:Publisher>
    <b:Pages>3</b:Pages>
    <b:RefOrder>55</b:RefOrder>
  </b:Source>
  <b:Source>
    <b:Tag>Mar191</b:Tag>
    <b:SourceType>Book</b:SourceType>
    <b:Guid>{63F3C94C-5831-40E5-919C-3D3A9850EB6A}</b:Guid>
    <b:Author>
      <b:Author>
        <b:NameList>
          <b:Person>
            <b:Last>Margono</b:Last>
          </b:Person>
        </b:NameList>
      </b:Author>
      <b:Editor>
        <b:NameList>
          <b:Person>
            <b:Last>Tarmizi</b:Last>
          </b:Person>
        </b:NameList>
      </b:Editor>
    </b:Author>
    <b:Title>Asas Keadilan, Kemanfaatan, dan Kepastian Hukum dalam Putusan Hakim</b:Title>
    <b:Year>2019</b:Year>
    <b:City>Jakarta Timur</b:City>
    <b:Publisher>Sinar Grafika</b:Publisher>
    <b:Pages>4</b:Pages>
    <b:RefOrder>56</b:RefOrder>
  </b:Source>
  <b:Source>
    <b:Tag>Mar192</b:Tag>
    <b:SourceType>Book</b:SourceType>
    <b:Guid>{8F8B3677-A105-4D8D-9E3F-82588270162D}</b:Guid>
    <b:Author>
      <b:Author>
        <b:NameList>
          <b:Person>
            <b:Last>Margono</b:Last>
          </b:Person>
        </b:NameList>
      </b:Author>
      <b:Editor>
        <b:NameList>
          <b:Person>
            <b:Last>Tarmizi</b:Last>
          </b:Person>
        </b:NameList>
      </b:Editor>
    </b:Author>
    <b:Title>Asas Keadilan, Kemanfaatan, dan Kepastian Hukum dalam Putusan Hakim</b:Title>
    <b:Year>2019</b:Year>
    <b:City>Jakarta Timur</b:City>
    <b:Publisher>Sinar Grafika</b:Publisher>
    <b:Pages>4</b:Pages>
    <b:RefOrder>57</b:RefOrder>
  </b:Source>
  <b:Source>
    <b:Tag>Dkk24</b:Tag>
    <b:SourceType>JournalArticle</b:SourceType>
    <b:Guid>{37910BFA-22D5-42CC-8965-CAAF1DE5C4AC}</b:Guid>
    <b:Title>Peran Niat (Mens rea) dalam PertanggungjawabanPidana di Indonesia</b:Title>
    <b:Year>2024</b:Year>
    <b:Author>
      <b:Author>
        <b:NameList>
          <b:Person>
            <b:Last>Dkk</b:Last>
            <b:First>Munandar</b:First>
          </b:Person>
        </b:NameList>
      </b:Author>
    </b:Author>
    <b:JournalName>Jurnal Ilmiah Mahasiswa Multidisiplin</b:JournalName>
    <b:Pages>241</b:Pages>
    <b:RefOrder>58</b:RefOrder>
  </b:Source>
  <b:Source>
    <b:Tag>Kri21</b:Tag>
    <b:SourceType>Book</b:SourceType>
    <b:Guid>{63B67D4F-BE9D-4FDE-A416-BF32A76FC87A}</b:Guid>
    <b:Title>Sistem Peradilan Pidana Indonesia</b:Title>
    <b:Year>2021</b:Year>
    <b:Pages>3</b:Pages>
    <b:Author>
      <b:Author>
        <b:NameList>
          <b:Person>
            <b:Last>Krismen</b:Last>
          </b:Person>
        </b:NameList>
      </b:Author>
      <b:Editor>
        <b:NameList>
          <b:Person>
            <b:Last>Safitri</b:Last>
          </b:Person>
        </b:NameList>
      </b:Editor>
    </b:Author>
    <b:City>Depok</b:City>
    <b:Publisher>Pt RajaGrafindo persada</b:Publisher>
    <b:RefOrder>59</b:RefOrder>
  </b:Source>
</b:Sources>
</file>

<file path=customXml/itemProps1.xml><?xml version="1.0" encoding="utf-8"?>
<ds:datastoreItem xmlns:ds="http://schemas.openxmlformats.org/officeDocument/2006/customXml" ds:itemID="{D939046A-C1DA-4ED9-A3E9-E279828F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docId:E44483CE39FE628F3E2A07FBF147848E</cp:keywords>
  <cp:lastModifiedBy>User</cp:lastModifiedBy>
  <cp:revision>8</cp:revision>
  <cp:lastPrinted>2025-09-19T04:59:00Z</cp:lastPrinted>
  <dcterms:created xsi:type="dcterms:W3CDTF">2025-09-19T05:14:00Z</dcterms:created>
  <dcterms:modified xsi:type="dcterms:W3CDTF">2025-10-10T08:18:00Z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2bf30e2387bf60df304cd2e4e7a5cf86879231281868aa238387eefddc1ac711</vt:lpwstr>
  </property>
</Properties>
</file>